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7A950">
      <w:pPr>
        <w:spacing w:line="560" w:lineRule="exact"/>
        <w:rPr>
          <w:rFonts w:ascii="Times New Roman" w:hAnsi="Times New Roman" w:eastAsia="黑体"/>
          <w:kern w:val="0"/>
          <w:sz w:val="32"/>
          <w:szCs w:val="32"/>
        </w:rPr>
      </w:pPr>
      <w:bookmarkStart w:id="0" w:name="_GoBack"/>
      <w:bookmarkEnd w:id="0"/>
      <w:r>
        <w:rPr>
          <w:rFonts w:ascii="Times New Roman" w:hAnsi="Times New Roman" w:eastAsia="黑体"/>
          <w:kern w:val="0"/>
          <w:sz w:val="32"/>
          <w:szCs w:val="32"/>
        </w:rPr>
        <w:t>附件1</w:t>
      </w:r>
    </w:p>
    <w:p w14:paraId="58134466">
      <w:pPr>
        <w:spacing w:line="700" w:lineRule="exact"/>
        <w:jc w:val="center"/>
        <w:rPr>
          <w:rFonts w:ascii="Times New Roman" w:hAnsi="Times New Roman" w:eastAsia="方正小标宋简体"/>
          <w:sz w:val="36"/>
          <w:szCs w:val="32"/>
        </w:rPr>
      </w:pPr>
      <w:r>
        <w:rPr>
          <w:rFonts w:ascii="Times New Roman" w:hAnsi="Times New Roman" w:eastAsia="方正小标宋简体"/>
          <w:sz w:val="36"/>
          <w:szCs w:val="32"/>
        </w:rPr>
        <w:t>化工</w:t>
      </w:r>
      <w:r>
        <w:rPr>
          <w:rFonts w:hint="eastAsia" w:ascii="Times New Roman" w:hAnsi="Times New Roman" w:eastAsia="方正小标宋简体"/>
          <w:sz w:val="36"/>
          <w:szCs w:val="32"/>
        </w:rPr>
        <w:t>类专业教师</w:t>
      </w:r>
      <w:r>
        <w:rPr>
          <w:rFonts w:ascii="Times New Roman" w:hAnsi="Times New Roman" w:eastAsia="方正小标宋简体"/>
          <w:sz w:val="36"/>
          <w:szCs w:val="32"/>
        </w:rPr>
        <w:t>教学能力大赛申报书</w:t>
      </w:r>
    </w:p>
    <w:p w14:paraId="157B7F50">
      <w:pPr>
        <w:spacing w:line="560" w:lineRule="exact"/>
        <w:rPr>
          <w:rFonts w:ascii="Times New Roman" w:hAnsi="Times New Roman"/>
          <w:b/>
          <w:kern w:val="0"/>
          <w:sz w:val="24"/>
          <w:szCs w:val="24"/>
        </w:rPr>
      </w:pPr>
      <w:r>
        <w:rPr>
          <w:rFonts w:ascii="Times New Roman" w:hAnsi="Times New Roman"/>
          <w:b/>
          <w:kern w:val="0"/>
          <w:sz w:val="24"/>
          <w:szCs w:val="24"/>
        </w:rPr>
        <w:t>一、基本情况</w:t>
      </w:r>
    </w:p>
    <w:tbl>
      <w:tblPr>
        <w:tblStyle w:val="11"/>
        <w:tblpPr w:leftFromText="180" w:rightFromText="180" w:vertAnchor="text" w:horzAnchor="margin" w:tblpY="237"/>
        <w:tblW w:w="90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3"/>
        <w:gridCol w:w="847"/>
        <w:gridCol w:w="1588"/>
        <w:gridCol w:w="798"/>
        <w:gridCol w:w="1138"/>
        <w:gridCol w:w="1034"/>
        <w:gridCol w:w="1256"/>
        <w:gridCol w:w="1555"/>
      </w:tblGrid>
      <w:tr w14:paraId="0433E9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1" w:hRule="atLeast"/>
        </w:trPr>
        <w:tc>
          <w:tcPr>
            <w:tcW w:w="823" w:type="dxa"/>
            <w:vMerge w:val="restart"/>
            <w:vAlign w:val="center"/>
          </w:tcPr>
          <w:p w14:paraId="75F9EFAD">
            <w:pPr>
              <w:spacing w:line="360" w:lineRule="auto"/>
              <w:jc w:val="center"/>
              <w:rPr>
                <w:rFonts w:ascii="Times New Roman" w:hAnsi="Times New Roman"/>
                <w:sz w:val="24"/>
              </w:rPr>
            </w:pPr>
            <w:r>
              <w:rPr>
                <w:rFonts w:ascii="Times New Roman" w:hAnsi="Times New Roman"/>
                <w:sz w:val="24"/>
              </w:rPr>
              <w:t>主讲教师</w:t>
            </w:r>
          </w:p>
        </w:tc>
        <w:tc>
          <w:tcPr>
            <w:tcW w:w="847" w:type="dxa"/>
            <w:vAlign w:val="center"/>
          </w:tcPr>
          <w:p w14:paraId="473BB49E">
            <w:pPr>
              <w:spacing w:line="360" w:lineRule="auto"/>
              <w:jc w:val="center"/>
              <w:rPr>
                <w:rFonts w:ascii="Times New Roman" w:hAnsi="Times New Roman"/>
                <w:sz w:val="24"/>
              </w:rPr>
            </w:pPr>
            <w:r>
              <w:rPr>
                <w:rFonts w:ascii="Times New Roman" w:hAnsi="Times New Roman"/>
                <w:sz w:val="24"/>
              </w:rPr>
              <w:t>姓名</w:t>
            </w:r>
          </w:p>
        </w:tc>
        <w:tc>
          <w:tcPr>
            <w:tcW w:w="1588" w:type="dxa"/>
            <w:vAlign w:val="center"/>
          </w:tcPr>
          <w:p w14:paraId="71C2F921">
            <w:pPr>
              <w:spacing w:line="360" w:lineRule="auto"/>
              <w:jc w:val="center"/>
              <w:rPr>
                <w:rFonts w:ascii="Times New Roman" w:hAnsi="Times New Roman"/>
              </w:rPr>
            </w:pPr>
          </w:p>
        </w:tc>
        <w:tc>
          <w:tcPr>
            <w:tcW w:w="798" w:type="dxa"/>
            <w:vAlign w:val="center"/>
          </w:tcPr>
          <w:p w14:paraId="6436C453">
            <w:pPr>
              <w:spacing w:line="360" w:lineRule="auto"/>
              <w:jc w:val="center"/>
              <w:rPr>
                <w:rFonts w:ascii="Times New Roman" w:hAnsi="Times New Roman"/>
                <w:sz w:val="24"/>
              </w:rPr>
            </w:pPr>
            <w:r>
              <w:rPr>
                <w:rFonts w:ascii="Times New Roman" w:hAnsi="Times New Roman"/>
                <w:sz w:val="24"/>
              </w:rPr>
              <w:t>出生</w:t>
            </w:r>
          </w:p>
          <w:p w14:paraId="45A4E8AA">
            <w:pPr>
              <w:spacing w:line="360" w:lineRule="auto"/>
              <w:jc w:val="center"/>
              <w:rPr>
                <w:rFonts w:ascii="Times New Roman" w:hAnsi="Times New Roman"/>
                <w:sz w:val="24"/>
              </w:rPr>
            </w:pPr>
            <w:r>
              <w:rPr>
                <w:rFonts w:ascii="Times New Roman" w:hAnsi="Times New Roman"/>
                <w:sz w:val="24"/>
              </w:rPr>
              <w:t>年月</w:t>
            </w:r>
          </w:p>
        </w:tc>
        <w:tc>
          <w:tcPr>
            <w:tcW w:w="1138" w:type="dxa"/>
            <w:vAlign w:val="center"/>
          </w:tcPr>
          <w:p w14:paraId="679F43D5">
            <w:pPr>
              <w:spacing w:line="360" w:lineRule="auto"/>
              <w:jc w:val="center"/>
              <w:rPr>
                <w:rFonts w:ascii="Times New Roman" w:hAnsi="Times New Roman"/>
              </w:rPr>
            </w:pPr>
          </w:p>
        </w:tc>
        <w:tc>
          <w:tcPr>
            <w:tcW w:w="1034" w:type="dxa"/>
            <w:vAlign w:val="center"/>
          </w:tcPr>
          <w:p w14:paraId="67557D7C">
            <w:pPr>
              <w:spacing w:line="360" w:lineRule="auto"/>
              <w:jc w:val="center"/>
              <w:rPr>
                <w:rFonts w:ascii="Times New Roman" w:hAnsi="Times New Roman"/>
                <w:sz w:val="24"/>
              </w:rPr>
            </w:pPr>
            <w:r>
              <w:rPr>
                <w:rFonts w:ascii="Times New Roman" w:hAnsi="Times New Roman"/>
                <w:sz w:val="24"/>
              </w:rPr>
              <w:t>性别</w:t>
            </w:r>
          </w:p>
        </w:tc>
        <w:tc>
          <w:tcPr>
            <w:tcW w:w="1256" w:type="dxa"/>
            <w:vAlign w:val="center"/>
          </w:tcPr>
          <w:p w14:paraId="32EF6170">
            <w:pPr>
              <w:spacing w:line="360" w:lineRule="auto"/>
              <w:jc w:val="center"/>
              <w:rPr>
                <w:rFonts w:ascii="Times New Roman" w:hAnsi="Times New Roman"/>
              </w:rPr>
            </w:pPr>
          </w:p>
        </w:tc>
        <w:tc>
          <w:tcPr>
            <w:tcW w:w="1555" w:type="dxa"/>
            <w:vMerge w:val="restart"/>
            <w:vAlign w:val="center"/>
          </w:tcPr>
          <w:p w14:paraId="443CC567">
            <w:pPr>
              <w:spacing w:line="360" w:lineRule="auto"/>
              <w:jc w:val="center"/>
              <w:rPr>
                <w:rFonts w:ascii="Times New Roman" w:hAnsi="Times New Roman"/>
                <w:sz w:val="24"/>
              </w:rPr>
            </w:pPr>
          </w:p>
          <w:p w14:paraId="7B13CE7C">
            <w:pPr>
              <w:spacing w:line="360" w:lineRule="auto"/>
              <w:jc w:val="center"/>
              <w:rPr>
                <w:rFonts w:ascii="Times New Roman" w:hAnsi="Times New Roman"/>
                <w:sz w:val="19"/>
              </w:rPr>
            </w:pPr>
          </w:p>
          <w:p w14:paraId="1A6DD65D">
            <w:pPr>
              <w:spacing w:line="360" w:lineRule="auto"/>
              <w:jc w:val="center"/>
              <w:rPr>
                <w:rFonts w:ascii="Times New Roman" w:hAnsi="Times New Roman"/>
                <w:sz w:val="24"/>
              </w:rPr>
            </w:pPr>
            <w:r>
              <w:rPr>
                <w:rFonts w:ascii="Times New Roman" w:hAnsi="Times New Roman"/>
                <w:sz w:val="24"/>
              </w:rPr>
              <w:t>照片</w:t>
            </w:r>
          </w:p>
        </w:tc>
      </w:tr>
      <w:tr w14:paraId="6D2AC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1" w:hRule="atLeast"/>
        </w:trPr>
        <w:tc>
          <w:tcPr>
            <w:tcW w:w="823" w:type="dxa"/>
            <w:vMerge w:val="continue"/>
            <w:tcBorders>
              <w:top w:val="nil"/>
            </w:tcBorders>
            <w:vAlign w:val="center"/>
          </w:tcPr>
          <w:p w14:paraId="38EA9E40">
            <w:pPr>
              <w:spacing w:line="360" w:lineRule="auto"/>
              <w:jc w:val="center"/>
              <w:rPr>
                <w:rFonts w:ascii="Times New Roman" w:hAnsi="Times New Roman"/>
                <w:sz w:val="2"/>
                <w:szCs w:val="2"/>
              </w:rPr>
            </w:pPr>
          </w:p>
        </w:tc>
        <w:tc>
          <w:tcPr>
            <w:tcW w:w="847" w:type="dxa"/>
            <w:vAlign w:val="center"/>
          </w:tcPr>
          <w:p w14:paraId="0F408798">
            <w:pPr>
              <w:spacing w:line="360" w:lineRule="auto"/>
              <w:jc w:val="center"/>
              <w:rPr>
                <w:rFonts w:ascii="Times New Roman" w:hAnsi="Times New Roman"/>
                <w:sz w:val="24"/>
              </w:rPr>
            </w:pPr>
            <w:r>
              <w:rPr>
                <w:rFonts w:ascii="Times New Roman" w:hAnsi="Times New Roman"/>
                <w:sz w:val="24"/>
              </w:rPr>
              <w:t>民族</w:t>
            </w:r>
          </w:p>
        </w:tc>
        <w:tc>
          <w:tcPr>
            <w:tcW w:w="1588" w:type="dxa"/>
            <w:vAlign w:val="center"/>
          </w:tcPr>
          <w:p w14:paraId="44CF59CE">
            <w:pPr>
              <w:spacing w:line="360" w:lineRule="auto"/>
              <w:jc w:val="center"/>
              <w:rPr>
                <w:rFonts w:ascii="Times New Roman" w:hAnsi="Times New Roman"/>
              </w:rPr>
            </w:pPr>
          </w:p>
        </w:tc>
        <w:tc>
          <w:tcPr>
            <w:tcW w:w="798" w:type="dxa"/>
            <w:vAlign w:val="center"/>
          </w:tcPr>
          <w:p w14:paraId="262D7EC9">
            <w:pPr>
              <w:spacing w:line="360" w:lineRule="auto"/>
              <w:jc w:val="center"/>
              <w:rPr>
                <w:rFonts w:ascii="Times New Roman" w:hAnsi="Times New Roman"/>
                <w:sz w:val="24"/>
              </w:rPr>
            </w:pPr>
            <w:r>
              <w:rPr>
                <w:rFonts w:ascii="Times New Roman" w:hAnsi="Times New Roman"/>
                <w:sz w:val="24"/>
              </w:rPr>
              <w:t>政治</w:t>
            </w:r>
          </w:p>
          <w:p w14:paraId="698269C2">
            <w:pPr>
              <w:spacing w:line="360" w:lineRule="auto"/>
              <w:jc w:val="center"/>
              <w:rPr>
                <w:rFonts w:ascii="Times New Roman" w:hAnsi="Times New Roman"/>
                <w:sz w:val="24"/>
              </w:rPr>
            </w:pPr>
            <w:r>
              <w:rPr>
                <w:rFonts w:ascii="Times New Roman" w:hAnsi="Times New Roman"/>
                <w:sz w:val="24"/>
              </w:rPr>
              <w:t>面貌</w:t>
            </w:r>
          </w:p>
        </w:tc>
        <w:tc>
          <w:tcPr>
            <w:tcW w:w="1138" w:type="dxa"/>
            <w:vAlign w:val="center"/>
          </w:tcPr>
          <w:p w14:paraId="0480E503">
            <w:pPr>
              <w:spacing w:line="360" w:lineRule="auto"/>
              <w:jc w:val="center"/>
              <w:rPr>
                <w:rFonts w:ascii="Times New Roman" w:hAnsi="Times New Roman"/>
              </w:rPr>
            </w:pPr>
          </w:p>
        </w:tc>
        <w:tc>
          <w:tcPr>
            <w:tcW w:w="1034" w:type="dxa"/>
            <w:vAlign w:val="center"/>
          </w:tcPr>
          <w:p w14:paraId="6D3C5A70">
            <w:pPr>
              <w:spacing w:line="360" w:lineRule="auto"/>
              <w:jc w:val="center"/>
              <w:rPr>
                <w:rFonts w:ascii="Times New Roman" w:hAnsi="Times New Roman"/>
                <w:sz w:val="24"/>
              </w:rPr>
            </w:pPr>
            <w:r>
              <w:rPr>
                <w:rFonts w:ascii="Times New Roman" w:hAnsi="Times New Roman"/>
                <w:sz w:val="24"/>
              </w:rPr>
              <w:t>职称</w:t>
            </w:r>
          </w:p>
        </w:tc>
        <w:tc>
          <w:tcPr>
            <w:tcW w:w="1256" w:type="dxa"/>
            <w:vAlign w:val="center"/>
          </w:tcPr>
          <w:p w14:paraId="134A73A1">
            <w:pPr>
              <w:spacing w:line="360" w:lineRule="auto"/>
              <w:jc w:val="center"/>
              <w:rPr>
                <w:rFonts w:ascii="Times New Roman" w:hAnsi="Times New Roman"/>
              </w:rPr>
            </w:pPr>
          </w:p>
        </w:tc>
        <w:tc>
          <w:tcPr>
            <w:tcW w:w="1555" w:type="dxa"/>
            <w:vMerge w:val="continue"/>
            <w:tcBorders>
              <w:top w:val="nil"/>
            </w:tcBorders>
            <w:vAlign w:val="center"/>
          </w:tcPr>
          <w:p w14:paraId="25CC0665">
            <w:pPr>
              <w:spacing w:line="360" w:lineRule="auto"/>
              <w:jc w:val="center"/>
              <w:rPr>
                <w:rFonts w:ascii="Times New Roman" w:hAnsi="Times New Roman"/>
                <w:sz w:val="2"/>
                <w:szCs w:val="2"/>
              </w:rPr>
            </w:pPr>
          </w:p>
        </w:tc>
      </w:tr>
      <w:tr w14:paraId="64F0C0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1" w:hRule="atLeast"/>
        </w:trPr>
        <w:tc>
          <w:tcPr>
            <w:tcW w:w="823" w:type="dxa"/>
            <w:vMerge w:val="continue"/>
            <w:tcBorders>
              <w:top w:val="nil"/>
            </w:tcBorders>
            <w:vAlign w:val="center"/>
          </w:tcPr>
          <w:p w14:paraId="3F14FEA6">
            <w:pPr>
              <w:spacing w:line="360" w:lineRule="auto"/>
              <w:jc w:val="center"/>
              <w:rPr>
                <w:rFonts w:ascii="Times New Roman" w:hAnsi="Times New Roman"/>
                <w:sz w:val="2"/>
                <w:szCs w:val="2"/>
              </w:rPr>
            </w:pPr>
          </w:p>
        </w:tc>
        <w:tc>
          <w:tcPr>
            <w:tcW w:w="847" w:type="dxa"/>
            <w:vAlign w:val="center"/>
          </w:tcPr>
          <w:p w14:paraId="071C1447">
            <w:pPr>
              <w:spacing w:line="360" w:lineRule="auto"/>
              <w:jc w:val="center"/>
              <w:rPr>
                <w:rFonts w:ascii="Times New Roman" w:hAnsi="Times New Roman"/>
                <w:sz w:val="24"/>
              </w:rPr>
            </w:pPr>
            <w:r>
              <w:rPr>
                <w:rFonts w:ascii="Times New Roman" w:hAnsi="Times New Roman"/>
                <w:sz w:val="24"/>
              </w:rPr>
              <w:t>工作</w:t>
            </w:r>
          </w:p>
          <w:p w14:paraId="6C78A063">
            <w:pPr>
              <w:spacing w:line="360" w:lineRule="auto"/>
              <w:jc w:val="center"/>
              <w:rPr>
                <w:rFonts w:ascii="Times New Roman" w:hAnsi="Times New Roman"/>
                <w:sz w:val="24"/>
              </w:rPr>
            </w:pPr>
            <w:r>
              <w:rPr>
                <w:rFonts w:ascii="Times New Roman" w:hAnsi="Times New Roman"/>
                <w:sz w:val="24"/>
              </w:rPr>
              <w:t>单位</w:t>
            </w:r>
          </w:p>
        </w:tc>
        <w:tc>
          <w:tcPr>
            <w:tcW w:w="3524" w:type="dxa"/>
            <w:gridSpan w:val="3"/>
            <w:vAlign w:val="center"/>
          </w:tcPr>
          <w:p w14:paraId="401EFA11">
            <w:pPr>
              <w:spacing w:line="360" w:lineRule="auto"/>
              <w:jc w:val="center"/>
              <w:rPr>
                <w:rFonts w:ascii="Times New Roman" w:hAnsi="Times New Roman"/>
              </w:rPr>
            </w:pPr>
          </w:p>
        </w:tc>
        <w:tc>
          <w:tcPr>
            <w:tcW w:w="1034" w:type="dxa"/>
            <w:vAlign w:val="center"/>
          </w:tcPr>
          <w:p w14:paraId="424607D0">
            <w:pPr>
              <w:spacing w:line="360" w:lineRule="auto"/>
              <w:jc w:val="center"/>
              <w:rPr>
                <w:rFonts w:ascii="Times New Roman" w:hAnsi="Times New Roman"/>
                <w:sz w:val="24"/>
              </w:rPr>
            </w:pPr>
            <w:r>
              <w:rPr>
                <w:rFonts w:ascii="Times New Roman" w:hAnsi="Times New Roman"/>
                <w:sz w:val="24"/>
              </w:rPr>
              <w:t>学历/</w:t>
            </w:r>
          </w:p>
          <w:p w14:paraId="619ABF68">
            <w:pPr>
              <w:spacing w:line="360" w:lineRule="auto"/>
              <w:jc w:val="center"/>
              <w:rPr>
                <w:rFonts w:ascii="Times New Roman" w:hAnsi="Times New Roman"/>
                <w:sz w:val="24"/>
              </w:rPr>
            </w:pPr>
            <w:r>
              <w:rPr>
                <w:rFonts w:ascii="Times New Roman" w:hAnsi="Times New Roman"/>
                <w:sz w:val="24"/>
              </w:rPr>
              <w:t>学位</w:t>
            </w:r>
          </w:p>
        </w:tc>
        <w:tc>
          <w:tcPr>
            <w:tcW w:w="1256" w:type="dxa"/>
            <w:vAlign w:val="center"/>
          </w:tcPr>
          <w:p w14:paraId="374EDA19">
            <w:pPr>
              <w:spacing w:line="360" w:lineRule="auto"/>
              <w:jc w:val="center"/>
              <w:rPr>
                <w:rFonts w:ascii="Times New Roman" w:hAnsi="Times New Roman"/>
              </w:rPr>
            </w:pPr>
          </w:p>
        </w:tc>
        <w:tc>
          <w:tcPr>
            <w:tcW w:w="1555" w:type="dxa"/>
            <w:vMerge w:val="continue"/>
            <w:tcBorders>
              <w:top w:val="nil"/>
            </w:tcBorders>
            <w:vAlign w:val="center"/>
          </w:tcPr>
          <w:p w14:paraId="68BED4C7">
            <w:pPr>
              <w:spacing w:line="360" w:lineRule="auto"/>
              <w:jc w:val="center"/>
              <w:rPr>
                <w:rFonts w:ascii="Times New Roman" w:hAnsi="Times New Roman"/>
                <w:sz w:val="2"/>
                <w:szCs w:val="2"/>
              </w:rPr>
            </w:pPr>
          </w:p>
        </w:tc>
      </w:tr>
      <w:tr w14:paraId="089749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823" w:type="dxa"/>
            <w:vMerge w:val="continue"/>
            <w:tcBorders>
              <w:top w:val="nil"/>
            </w:tcBorders>
            <w:vAlign w:val="center"/>
          </w:tcPr>
          <w:p w14:paraId="765DA8AB">
            <w:pPr>
              <w:spacing w:line="360" w:lineRule="auto"/>
              <w:jc w:val="center"/>
              <w:rPr>
                <w:rFonts w:ascii="Times New Roman" w:hAnsi="Times New Roman"/>
                <w:sz w:val="2"/>
                <w:szCs w:val="2"/>
              </w:rPr>
            </w:pPr>
          </w:p>
        </w:tc>
        <w:tc>
          <w:tcPr>
            <w:tcW w:w="847" w:type="dxa"/>
            <w:vAlign w:val="center"/>
          </w:tcPr>
          <w:p w14:paraId="319123CB">
            <w:pPr>
              <w:spacing w:line="360" w:lineRule="auto"/>
              <w:jc w:val="center"/>
              <w:rPr>
                <w:rFonts w:ascii="Times New Roman" w:hAnsi="Times New Roman"/>
                <w:sz w:val="24"/>
              </w:rPr>
            </w:pPr>
            <w:r>
              <w:rPr>
                <w:rFonts w:ascii="Times New Roman" w:hAnsi="Times New Roman"/>
                <w:sz w:val="24"/>
              </w:rPr>
              <w:t>Email</w:t>
            </w:r>
          </w:p>
        </w:tc>
        <w:tc>
          <w:tcPr>
            <w:tcW w:w="3524" w:type="dxa"/>
            <w:gridSpan w:val="3"/>
            <w:vAlign w:val="center"/>
          </w:tcPr>
          <w:p w14:paraId="3187EFC3">
            <w:pPr>
              <w:spacing w:line="360" w:lineRule="auto"/>
              <w:jc w:val="center"/>
              <w:rPr>
                <w:rFonts w:ascii="Times New Roman" w:hAnsi="Times New Roman"/>
              </w:rPr>
            </w:pPr>
          </w:p>
        </w:tc>
        <w:tc>
          <w:tcPr>
            <w:tcW w:w="1034" w:type="dxa"/>
            <w:vAlign w:val="center"/>
          </w:tcPr>
          <w:p w14:paraId="2B9E3C80">
            <w:pPr>
              <w:spacing w:line="360" w:lineRule="auto"/>
              <w:jc w:val="center"/>
              <w:rPr>
                <w:rFonts w:ascii="Times New Roman" w:hAnsi="Times New Roman"/>
                <w:sz w:val="24"/>
              </w:rPr>
            </w:pPr>
            <w:r>
              <w:rPr>
                <w:rFonts w:ascii="Times New Roman" w:hAnsi="Times New Roman"/>
                <w:sz w:val="24"/>
              </w:rPr>
              <w:t>手机</w:t>
            </w:r>
          </w:p>
        </w:tc>
        <w:tc>
          <w:tcPr>
            <w:tcW w:w="2811" w:type="dxa"/>
            <w:gridSpan w:val="2"/>
            <w:vAlign w:val="center"/>
          </w:tcPr>
          <w:p w14:paraId="544BFBB6">
            <w:pPr>
              <w:spacing w:line="360" w:lineRule="auto"/>
              <w:jc w:val="center"/>
              <w:rPr>
                <w:rFonts w:ascii="Times New Roman" w:hAnsi="Times New Roman"/>
              </w:rPr>
            </w:pPr>
          </w:p>
        </w:tc>
      </w:tr>
      <w:tr w14:paraId="69166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1" w:hRule="atLeast"/>
        </w:trPr>
        <w:tc>
          <w:tcPr>
            <w:tcW w:w="823" w:type="dxa"/>
            <w:vMerge w:val="restart"/>
            <w:vAlign w:val="center"/>
          </w:tcPr>
          <w:p w14:paraId="045465C5">
            <w:pPr>
              <w:spacing w:line="360" w:lineRule="auto"/>
              <w:jc w:val="center"/>
              <w:rPr>
                <w:rFonts w:ascii="Times New Roman" w:hAnsi="Times New Roman"/>
                <w:sz w:val="24"/>
              </w:rPr>
            </w:pPr>
            <w:r>
              <w:rPr>
                <w:rFonts w:ascii="Times New Roman" w:hAnsi="Times New Roman"/>
                <w:sz w:val="24"/>
              </w:rPr>
              <w:t>参赛课程情况</w:t>
            </w:r>
          </w:p>
        </w:tc>
        <w:tc>
          <w:tcPr>
            <w:tcW w:w="847" w:type="dxa"/>
            <w:vAlign w:val="center"/>
          </w:tcPr>
          <w:p w14:paraId="77FC47EE">
            <w:pPr>
              <w:spacing w:line="360" w:lineRule="auto"/>
              <w:jc w:val="center"/>
              <w:rPr>
                <w:rFonts w:ascii="Times New Roman" w:hAnsi="Times New Roman"/>
                <w:sz w:val="24"/>
              </w:rPr>
            </w:pPr>
            <w:r>
              <w:rPr>
                <w:rFonts w:ascii="Times New Roman" w:hAnsi="Times New Roman"/>
                <w:sz w:val="24"/>
              </w:rPr>
              <w:t>课程性质</w:t>
            </w:r>
          </w:p>
        </w:tc>
        <w:tc>
          <w:tcPr>
            <w:tcW w:w="3524" w:type="dxa"/>
            <w:gridSpan w:val="3"/>
            <w:vAlign w:val="center"/>
          </w:tcPr>
          <w:p w14:paraId="0B8BBB35">
            <w:pPr>
              <w:spacing w:line="360" w:lineRule="auto"/>
              <w:jc w:val="center"/>
              <w:rPr>
                <w:rFonts w:ascii="Times New Roman" w:hAnsi="Times New Roman"/>
              </w:rPr>
            </w:pPr>
          </w:p>
        </w:tc>
        <w:tc>
          <w:tcPr>
            <w:tcW w:w="1034" w:type="dxa"/>
            <w:vAlign w:val="center"/>
          </w:tcPr>
          <w:p w14:paraId="1E932D53">
            <w:pPr>
              <w:spacing w:line="360" w:lineRule="auto"/>
              <w:jc w:val="center"/>
              <w:rPr>
                <w:rFonts w:ascii="Times New Roman" w:hAnsi="Times New Roman"/>
                <w:sz w:val="24"/>
              </w:rPr>
            </w:pPr>
            <w:r>
              <w:rPr>
                <w:rFonts w:ascii="Times New Roman" w:hAnsi="Times New Roman"/>
                <w:sz w:val="24"/>
              </w:rPr>
              <w:t>面向</w:t>
            </w:r>
          </w:p>
          <w:p w14:paraId="2863A59E">
            <w:pPr>
              <w:spacing w:line="360" w:lineRule="auto"/>
              <w:jc w:val="center"/>
              <w:rPr>
                <w:rFonts w:ascii="Times New Roman" w:hAnsi="Times New Roman"/>
                <w:sz w:val="24"/>
              </w:rPr>
            </w:pPr>
            <w:r>
              <w:rPr>
                <w:rFonts w:ascii="Times New Roman" w:hAnsi="Times New Roman"/>
                <w:sz w:val="24"/>
              </w:rPr>
              <w:t>专业</w:t>
            </w:r>
          </w:p>
        </w:tc>
        <w:tc>
          <w:tcPr>
            <w:tcW w:w="2811" w:type="dxa"/>
            <w:gridSpan w:val="2"/>
            <w:vAlign w:val="center"/>
          </w:tcPr>
          <w:p w14:paraId="58C807BC">
            <w:pPr>
              <w:spacing w:line="360" w:lineRule="auto"/>
              <w:jc w:val="center"/>
              <w:rPr>
                <w:rFonts w:ascii="Times New Roman" w:hAnsi="Times New Roman"/>
              </w:rPr>
            </w:pPr>
          </w:p>
        </w:tc>
      </w:tr>
      <w:tr w14:paraId="72C7A6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1" w:hRule="atLeast"/>
        </w:trPr>
        <w:tc>
          <w:tcPr>
            <w:tcW w:w="823" w:type="dxa"/>
            <w:vMerge w:val="continue"/>
            <w:tcBorders>
              <w:top w:val="nil"/>
              <w:bottom w:val="nil"/>
            </w:tcBorders>
            <w:vAlign w:val="center"/>
          </w:tcPr>
          <w:p w14:paraId="02943535">
            <w:pPr>
              <w:spacing w:line="360" w:lineRule="auto"/>
              <w:jc w:val="center"/>
              <w:rPr>
                <w:rFonts w:ascii="Times New Roman" w:hAnsi="Times New Roman"/>
                <w:sz w:val="2"/>
                <w:szCs w:val="2"/>
              </w:rPr>
            </w:pPr>
          </w:p>
        </w:tc>
        <w:tc>
          <w:tcPr>
            <w:tcW w:w="847" w:type="dxa"/>
            <w:vAlign w:val="center"/>
          </w:tcPr>
          <w:p w14:paraId="1853557C">
            <w:pPr>
              <w:spacing w:line="360" w:lineRule="auto"/>
              <w:jc w:val="center"/>
              <w:rPr>
                <w:rFonts w:ascii="Times New Roman" w:hAnsi="Times New Roman"/>
                <w:sz w:val="24"/>
              </w:rPr>
            </w:pPr>
            <w:r>
              <w:rPr>
                <w:rFonts w:ascii="Times New Roman" w:hAnsi="Times New Roman"/>
                <w:sz w:val="24"/>
              </w:rPr>
              <w:t>开课年级</w:t>
            </w:r>
          </w:p>
        </w:tc>
        <w:tc>
          <w:tcPr>
            <w:tcW w:w="3524" w:type="dxa"/>
            <w:gridSpan w:val="3"/>
            <w:vAlign w:val="center"/>
          </w:tcPr>
          <w:p w14:paraId="04A6DA32">
            <w:pPr>
              <w:spacing w:line="360" w:lineRule="auto"/>
              <w:jc w:val="center"/>
              <w:rPr>
                <w:rFonts w:ascii="Times New Roman" w:hAnsi="Times New Roman"/>
              </w:rPr>
            </w:pPr>
          </w:p>
        </w:tc>
        <w:tc>
          <w:tcPr>
            <w:tcW w:w="1034" w:type="dxa"/>
            <w:vAlign w:val="center"/>
          </w:tcPr>
          <w:p w14:paraId="3DAE8A4D">
            <w:pPr>
              <w:spacing w:line="360" w:lineRule="auto"/>
              <w:jc w:val="center"/>
              <w:rPr>
                <w:rFonts w:ascii="Times New Roman" w:hAnsi="Times New Roman"/>
                <w:sz w:val="24"/>
              </w:rPr>
            </w:pPr>
            <w:r>
              <w:rPr>
                <w:rFonts w:ascii="Times New Roman" w:hAnsi="Times New Roman"/>
                <w:sz w:val="24"/>
              </w:rPr>
              <w:t>学时数</w:t>
            </w:r>
          </w:p>
        </w:tc>
        <w:tc>
          <w:tcPr>
            <w:tcW w:w="2811" w:type="dxa"/>
            <w:gridSpan w:val="2"/>
            <w:vAlign w:val="center"/>
          </w:tcPr>
          <w:p w14:paraId="1CFA5CAC">
            <w:pPr>
              <w:spacing w:line="360" w:lineRule="auto"/>
              <w:jc w:val="center"/>
              <w:rPr>
                <w:rFonts w:ascii="Times New Roman" w:hAnsi="Times New Roman"/>
              </w:rPr>
            </w:pPr>
          </w:p>
        </w:tc>
      </w:tr>
      <w:tr w14:paraId="6D8A98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0" w:hRule="atLeast"/>
        </w:trPr>
        <w:tc>
          <w:tcPr>
            <w:tcW w:w="823" w:type="dxa"/>
            <w:tcBorders>
              <w:top w:val="nil"/>
            </w:tcBorders>
            <w:vAlign w:val="center"/>
          </w:tcPr>
          <w:p w14:paraId="49F29707">
            <w:pPr>
              <w:spacing w:line="360" w:lineRule="auto"/>
              <w:jc w:val="center"/>
              <w:rPr>
                <w:rFonts w:ascii="Times New Roman" w:hAnsi="Times New Roman"/>
                <w:sz w:val="2"/>
                <w:szCs w:val="2"/>
              </w:rPr>
            </w:pPr>
            <w:r>
              <w:rPr>
                <w:rFonts w:ascii="Times New Roman" w:hAnsi="Times New Roman"/>
                <w:kern w:val="0"/>
                <w:sz w:val="24"/>
                <w:szCs w:val="24"/>
              </w:rPr>
              <w:t>教学情况</w:t>
            </w:r>
          </w:p>
        </w:tc>
        <w:tc>
          <w:tcPr>
            <w:tcW w:w="8216" w:type="dxa"/>
            <w:gridSpan w:val="7"/>
            <w:vAlign w:val="center"/>
          </w:tcPr>
          <w:p w14:paraId="3F87B182">
            <w:pPr>
              <w:spacing w:line="360" w:lineRule="auto"/>
              <w:jc w:val="left"/>
              <w:rPr>
                <w:rFonts w:ascii="Times New Roman" w:hAnsi="Times New Roman"/>
                <w:kern w:val="0"/>
                <w:sz w:val="24"/>
                <w:szCs w:val="24"/>
              </w:rPr>
            </w:pPr>
            <w:r>
              <w:rPr>
                <w:rFonts w:ascii="Times New Roman" w:hAnsi="Times New Roman"/>
                <w:kern w:val="0"/>
                <w:sz w:val="24"/>
                <w:szCs w:val="24"/>
              </w:rPr>
              <w:t>（近3年来承担本科教学任务、开展教学研究、获得教学奖励等方面的情况）</w:t>
            </w:r>
          </w:p>
          <w:p w14:paraId="7F7C9447">
            <w:pPr>
              <w:spacing w:line="360" w:lineRule="auto"/>
              <w:jc w:val="left"/>
              <w:rPr>
                <w:rFonts w:ascii="Times New Roman" w:hAnsi="Times New Roman"/>
                <w:kern w:val="0"/>
                <w:sz w:val="24"/>
                <w:szCs w:val="24"/>
              </w:rPr>
            </w:pPr>
          </w:p>
          <w:p w14:paraId="520B028E">
            <w:pPr>
              <w:spacing w:line="360" w:lineRule="auto"/>
              <w:jc w:val="left"/>
              <w:rPr>
                <w:rFonts w:ascii="Times New Roman" w:hAnsi="Times New Roman"/>
                <w:kern w:val="0"/>
                <w:sz w:val="24"/>
                <w:szCs w:val="24"/>
              </w:rPr>
            </w:pPr>
          </w:p>
          <w:p w14:paraId="7385FFE9">
            <w:pPr>
              <w:spacing w:line="360" w:lineRule="auto"/>
              <w:jc w:val="left"/>
              <w:rPr>
                <w:rFonts w:ascii="Times New Roman" w:hAnsi="Times New Roman"/>
                <w:kern w:val="0"/>
                <w:sz w:val="24"/>
                <w:szCs w:val="24"/>
              </w:rPr>
            </w:pPr>
          </w:p>
          <w:p w14:paraId="0A5B2304">
            <w:pPr>
              <w:spacing w:line="360" w:lineRule="auto"/>
              <w:jc w:val="left"/>
              <w:rPr>
                <w:rFonts w:ascii="Times New Roman" w:hAnsi="Times New Roman"/>
                <w:kern w:val="0"/>
                <w:sz w:val="24"/>
                <w:szCs w:val="24"/>
              </w:rPr>
            </w:pPr>
          </w:p>
          <w:p w14:paraId="5FA6F127">
            <w:pPr>
              <w:spacing w:line="360" w:lineRule="auto"/>
              <w:jc w:val="left"/>
              <w:rPr>
                <w:rFonts w:ascii="Times New Roman" w:hAnsi="Times New Roman"/>
              </w:rPr>
            </w:pPr>
          </w:p>
          <w:p w14:paraId="3F736AE8">
            <w:pPr>
              <w:spacing w:line="360" w:lineRule="auto"/>
              <w:jc w:val="left"/>
              <w:rPr>
                <w:rFonts w:ascii="Times New Roman" w:hAnsi="Times New Roman"/>
              </w:rPr>
            </w:pPr>
          </w:p>
          <w:p w14:paraId="6FEE5B0D">
            <w:pPr>
              <w:spacing w:line="360" w:lineRule="auto"/>
              <w:jc w:val="left"/>
              <w:rPr>
                <w:rFonts w:ascii="Times New Roman" w:hAnsi="Times New Roman"/>
              </w:rPr>
            </w:pPr>
          </w:p>
          <w:p w14:paraId="3AC4B6FB">
            <w:pPr>
              <w:spacing w:line="360" w:lineRule="auto"/>
              <w:jc w:val="left"/>
              <w:rPr>
                <w:rFonts w:ascii="Times New Roman" w:hAnsi="Times New Roman"/>
              </w:rPr>
            </w:pPr>
          </w:p>
          <w:p w14:paraId="06ABE91F">
            <w:pPr>
              <w:spacing w:line="360" w:lineRule="auto"/>
              <w:jc w:val="left"/>
              <w:rPr>
                <w:rFonts w:ascii="Times New Roman" w:hAnsi="Times New Roman"/>
              </w:rPr>
            </w:pPr>
          </w:p>
          <w:p w14:paraId="1EFA1C7D">
            <w:pPr>
              <w:spacing w:line="360" w:lineRule="auto"/>
              <w:jc w:val="left"/>
              <w:rPr>
                <w:rFonts w:ascii="Times New Roman" w:hAnsi="Times New Roman"/>
              </w:rPr>
            </w:pPr>
          </w:p>
          <w:p w14:paraId="7EE0F27D">
            <w:pPr>
              <w:spacing w:line="360" w:lineRule="auto"/>
              <w:jc w:val="left"/>
              <w:rPr>
                <w:rFonts w:ascii="Times New Roman" w:hAnsi="Times New Roman"/>
              </w:rPr>
            </w:pPr>
          </w:p>
          <w:p w14:paraId="0A3D35C8">
            <w:pPr>
              <w:spacing w:line="360" w:lineRule="auto"/>
              <w:jc w:val="left"/>
              <w:rPr>
                <w:rFonts w:ascii="Times New Roman" w:hAnsi="Times New Roman"/>
              </w:rPr>
            </w:pPr>
          </w:p>
        </w:tc>
      </w:tr>
    </w:tbl>
    <w:p w14:paraId="34D76538">
      <w:pPr>
        <w:spacing w:line="560" w:lineRule="exact"/>
        <w:ind w:firstLine="120" w:firstLineChars="50"/>
        <w:rPr>
          <w:rFonts w:ascii="Times New Roman" w:hAnsi="Times New Roman"/>
          <w:b/>
          <w:kern w:val="0"/>
          <w:sz w:val="24"/>
          <w:szCs w:val="24"/>
        </w:rPr>
      </w:pPr>
      <w:r>
        <w:rPr>
          <w:rFonts w:ascii="Times New Roman" w:hAnsi="Times New Roman"/>
          <w:b/>
          <w:kern w:val="0"/>
          <w:sz w:val="24"/>
          <w:szCs w:val="24"/>
        </w:rPr>
        <w:t>二、课程教学情况</w:t>
      </w:r>
    </w:p>
    <w:tbl>
      <w:tblPr>
        <w:tblStyle w:val="11"/>
        <w:tblW w:w="906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7"/>
      </w:tblGrid>
      <w:tr w14:paraId="78E710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06" w:hRule="atLeast"/>
          <w:jc w:val="center"/>
        </w:trPr>
        <w:tc>
          <w:tcPr>
            <w:tcW w:w="9067" w:type="dxa"/>
          </w:tcPr>
          <w:p w14:paraId="0BF9BAA2">
            <w:pPr>
              <w:spacing w:line="560" w:lineRule="exact"/>
              <w:rPr>
                <w:rFonts w:ascii="Times New Roman" w:hAnsi="Times New Roman"/>
                <w:kern w:val="0"/>
                <w:sz w:val="24"/>
                <w:szCs w:val="24"/>
              </w:rPr>
            </w:pPr>
            <w:r>
              <w:rPr>
                <w:rFonts w:ascii="Times New Roman" w:hAnsi="Times New Roman"/>
                <w:kern w:val="0"/>
                <w:sz w:val="24"/>
                <w:szCs w:val="24"/>
              </w:rPr>
              <w:t>1. 教学理念及思路（限 500 字）</w:t>
            </w:r>
          </w:p>
        </w:tc>
      </w:tr>
      <w:tr w14:paraId="32B4B5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13" w:hRule="atLeast"/>
          <w:jc w:val="center"/>
        </w:trPr>
        <w:tc>
          <w:tcPr>
            <w:tcW w:w="9067" w:type="dxa"/>
          </w:tcPr>
          <w:p w14:paraId="09C19BE9">
            <w:pPr>
              <w:spacing w:line="560" w:lineRule="exact"/>
              <w:rPr>
                <w:rFonts w:ascii="Times New Roman" w:hAnsi="Times New Roman"/>
                <w:kern w:val="0"/>
                <w:sz w:val="24"/>
                <w:szCs w:val="24"/>
              </w:rPr>
            </w:pPr>
            <w:r>
              <w:rPr>
                <w:rFonts w:ascii="Times New Roman" w:hAnsi="Times New Roman"/>
                <w:kern w:val="0"/>
                <w:sz w:val="24"/>
                <w:szCs w:val="24"/>
              </w:rPr>
              <w:t>2. 教学方法及途径（限800字）（主要陈述教学内容、教学活动、教学方法与手段、教学评价等内容）</w:t>
            </w:r>
          </w:p>
        </w:tc>
      </w:tr>
      <w:tr w14:paraId="27736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69" w:hRule="atLeast"/>
          <w:jc w:val="center"/>
        </w:trPr>
        <w:tc>
          <w:tcPr>
            <w:tcW w:w="9067" w:type="dxa"/>
          </w:tcPr>
          <w:p w14:paraId="54C27C88">
            <w:pPr>
              <w:spacing w:line="560" w:lineRule="exact"/>
              <w:rPr>
                <w:rFonts w:ascii="Times New Roman" w:hAnsi="Times New Roman"/>
                <w:kern w:val="0"/>
                <w:sz w:val="24"/>
                <w:szCs w:val="24"/>
              </w:rPr>
            </w:pPr>
            <w:r>
              <w:rPr>
                <w:rFonts w:ascii="Times New Roman" w:hAnsi="Times New Roman"/>
                <w:kern w:val="0"/>
                <w:sz w:val="24"/>
                <w:szCs w:val="24"/>
              </w:rPr>
              <w:t>3. 教学效果及成果（限500字）（主要陈述通过实施教学改革所取得的主要教育教学效果与成果、学生反馈）</w:t>
            </w:r>
          </w:p>
        </w:tc>
      </w:tr>
    </w:tbl>
    <w:p w14:paraId="7A17893B">
      <w:pPr>
        <w:spacing w:line="560" w:lineRule="exact"/>
        <w:rPr>
          <w:rFonts w:ascii="Times New Roman" w:hAnsi="Times New Roman"/>
          <w:b/>
          <w:kern w:val="0"/>
          <w:sz w:val="24"/>
          <w:szCs w:val="24"/>
        </w:rPr>
      </w:pPr>
      <w:r>
        <w:rPr>
          <w:rFonts w:ascii="Times New Roman" w:hAnsi="Times New Roman"/>
          <w:b/>
          <w:kern w:val="0"/>
          <w:sz w:val="24"/>
          <w:szCs w:val="24"/>
        </w:rPr>
        <w:t>三、推荐意见</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8"/>
        <w:gridCol w:w="7019"/>
      </w:tblGrid>
      <w:tr w14:paraId="5F42A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9" w:hRule="atLeast"/>
        </w:trPr>
        <w:tc>
          <w:tcPr>
            <w:tcW w:w="1951" w:type="dxa"/>
            <w:shd w:val="clear" w:color="auto" w:fill="auto"/>
            <w:vAlign w:val="center"/>
          </w:tcPr>
          <w:p w14:paraId="39C7775E">
            <w:pPr>
              <w:spacing w:line="560" w:lineRule="exact"/>
              <w:jc w:val="center"/>
              <w:rPr>
                <w:rFonts w:ascii="Times New Roman" w:hAnsi="Times New Roman"/>
                <w:kern w:val="0"/>
                <w:sz w:val="24"/>
                <w:szCs w:val="24"/>
              </w:rPr>
            </w:pPr>
            <w:r>
              <w:rPr>
                <w:rFonts w:ascii="Times New Roman" w:hAnsi="Times New Roman"/>
                <w:kern w:val="0"/>
                <w:sz w:val="24"/>
                <w:szCs w:val="24"/>
              </w:rPr>
              <w:t>推荐意见</w:t>
            </w:r>
          </w:p>
        </w:tc>
        <w:tc>
          <w:tcPr>
            <w:tcW w:w="7110" w:type="dxa"/>
            <w:shd w:val="clear" w:color="auto" w:fill="auto"/>
          </w:tcPr>
          <w:p w14:paraId="1CC3C3B3">
            <w:pPr>
              <w:spacing w:line="560" w:lineRule="exact"/>
              <w:jc w:val="left"/>
              <w:rPr>
                <w:rFonts w:ascii="Times New Roman" w:hAnsi="Times New Roman"/>
                <w:kern w:val="0"/>
                <w:sz w:val="24"/>
                <w:szCs w:val="24"/>
              </w:rPr>
            </w:pPr>
          </w:p>
          <w:p w14:paraId="31735B3A">
            <w:pPr>
              <w:spacing w:line="560" w:lineRule="exact"/>
              <w:jc w:val="right"/>
              <w:rPr>
                <w:rFonts w:ascii="Times New Roman" w:hAnsi="Times New Roman"/>
                <w:kern w:val="0"/>
                <w:sz w:val="24"/>
                <w:szCs w:val="24"/>
              </w:rPr>
            </w:pPr>
          </w:p>
          <w:p w14:paraId="41038CA4">
            <w:pPr>
              <w:spacing w:line="560" w:lineRule="exact"/>
              <w:jc w:val="right"/>
              <w:rPr>
                <w:rFonts w:ascii="Times New Roman" w:hAnsi="Times New Roman"/>
                <w:kern w:val="0"/>
                <w:sz w:val="24"/>
                <w:szCs w:val="24"/>
              </w:rPr>
            </w:pPr>
          </w:p>
          <w:p w14:paraId="59E95927">
            <w:pPr>
              <w:spacing w:line="560" w:lineRule="exact"/>
              <w:jc w:val="right"/>
              <w:rPr>
                <w:rFonts w:ascii="Times New Roman" w:hAnsi="Times New Roman"/>
                <w:kern w:val="0"/>
                <w:sz w:val="24"/>
                <w:szCs w:val="24"/>
              </w:rPr>
            </w:pPr>
          </w:p>
          <w:p w14:paraId="2F998EEB">
            <w:pPr>
              <w:wordWrap w:val="0"/>
              <w:spacing w:line="560" w:lineRule="exact"/>
              <w:jc w:val="right"/>
              <w:rPr>
                <w:rFonts w:ascii="Times New Roman" w:hAnsi="Times New Roman"/>
                <w:kern w:val="0"/>
                <w:sz w:val="24"/>
                <w:szCs w:val="24"/>
              </w:rPr>
            </w:pPr>
            <w:r>
              <w:rPr>
                <w:rFonts w:hint="eastAsia" w:ascii="Times New Roman" w:hAnsi="Times New Roman"/>
                <w:kern w:val="0"/>
                <w:sz w:val="24"/>
                <w:szCs w:val="24"/>
              </w:rPr>
              <w:t>学校教学管理部门</w:t>
            </w:r>
            <w:r>
              <w:rPr>
                <w:rFonts w:ascii="Times New Roman" w:hAnsi="Times New Roman"/>
                <w:kern w:val="0"/>
                <w:sz w:val="24"/>
                <w:szCs w:val="24"/>
              </w:rPr>
              <w:t xml:space="preserve">（盖章）        </w:t>
            </w:r>
          </w:p>
          <w:p w14:paraId="47BE3AF1">
            <w:pPr>
              <w:spacing w:line="560" w:lineRule="exact"/>
              <w:ind w:firstLine="960" w:firstLineChars="400"/>
              <w:jc w:val="right"/>
              <w:rPr>
                <w:rFonts w:ascii="Times New Roman" w:hAnsi="Times New Roman"/>
                <w:kern w:val="0"/>
                <w:sz w:val="24"/>
                <w:szCs w:val="24"/>
              </w:rPr>
            </w:pPr>
            <w:r>
              <w:rPr>
                <w:rFonts w:ascii="Times New Roman" w:hAnsi="Times New Roman"/>
                <w:kern w:val="0"/>
                <w:sz w:val="24"/>
                <w:szCs w:val="24"/>
              </w:rPr>
              <w:t>年    月    日</w:t>
            </w:r>
          </w:p>
        </w:tc>
      </w:tr>
      <w:tr w14:paraId="75537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9" w:hRule="atLeast"/>
        </w:trPr>
        <w:tc>
          <w:tcPr>
            <w:tcW w:w="1951" w:type="dxa"/>
            <w:shd w:val="clear" w:color="auto" w:fill="auto"/>
            <w:vAlign w:val="center"/>
          </w:tcPr>
          <w:p w14:paraId="5EF94AD9">
            <w:pPr>
              <w:spacing w:line="560" w:lineRule="exact"/>
              <w:rPr>
                <w:rFonts w:ascii="Times New Roman" w:hAnsi="Times New Roman"/>
                <w:kern w:val="0"/>
                <w:sz w:val="24"/>
                <w:szCs w:val="24"/>
              </w:rPr>
            </w:pPr>
            <w:r>
              <w:rPr>
                <w:rFonts w:ascii="Times New Roman" w:hAnsi="Times New Roman"/>
                <w:kern w:val="0"/>
                <w:sz w:val="24"/>
                <w:szCs w:val="24"/>
              </w:rPr>
              <w:t>政治审查意见</w:t>
            </w:r>
          </w:p>
        </w:tc>
        <w:tc>
          <w:tcPr>
            <w:tcW w:w="7110" w:type="dxa"/>
            <w:shd w:val="clear" w:color="auto" w:fill="auto"/>
          </w:tcPr>
          <w:p w14:paraId="4D935437">
            <w:pPr>
              <w:spacing w:line="560" w:lineRule="exact"/>
              <w:jc w:val="left"/>
              <w:rPr>
                <w:rFonts w:ascii="Times New Roman" w:hAnsi="Times New Roman"/>
                <w:kern w:val="0"/>
                <w:sz w:val="24"/>
                <w:szCs w:val="24"/>
              </w:rPr>
            </w:pPr>
            <w:r>
              <w:rPr>
                <w:rFonts w:ascii="Times New Roman" w:hAnsi="Times New Roman"/>
                <w:kern w:val="0"/>
                <w:sz w:val="24"/>
                <w:szCs w:val="24"/>
              </w:rPr>
              <w:t>该课程内容及上传的申报材料无危害国家安全、涉密及其他不适宜公开传播的内容，思想导向正确，不存在思想性和政治性问题。</w:t>
            </w:r>
          </w:p>
          <w:p w14:paraId="4C7B2E37">
            <w:pPr>
              <w:spacing w:line="560" w:lineRule="exact"/>
              <w:jc w:val="left"/>
              <w:rPr>
                <w:rFonts w:ascii="Times New Roman" w:hAnsi="Times New Roman"/>
                <w:kern w:val="0"/>
                <w:sz w:val="24"/>
                <w:szCs w:val="24"/>
              </w:rPr>
            </w:pPr>
            <w:r>
              <w:rPr>
                <w:rFonts w:ascii="Times New Roman" w:hAnsi="Times New Roman"/>
                <w:kern w:val="0"/>
                <w:sz w:val="24"/>
                <w:szCs w:val="24"/>
              </w:rPr>
              <w:t>该教师遵纪守法，无违法违纪行为，不存在师德师风问题、学术不端问题等，五年内未出现过重大教学事故。</w:t>
            </w:r>
          </w:p>
          <w:p w14:paraId="56E55689">
            <w:pPr>
              <w:spacing w:line="560" w:lineRule="exact"/>
              <w:jc w:val="left"/>
              <w:rPr>
                <w:rFonts w:ascii="Times New Roman" w:hAnsi="Times New Roman"/>
                <w:kern w:val="0"/>
                <w:sz w:val="24"/>
                <w:szCs w:val="24"/>
              </w:rPr>
            </w:pPr>
          </w:p>
          <w:p w14:paraId="38F16239">
            <w:pPr>
              <w:wordWrap w:val="0"/>
              <w:spacing w:line="560" w:lineRule="exact"/>
              <w:jc w:val="right"/>
              <w:rPr>
                <w:rFonts w:ascii="Times New Roman" w:hAnsi="Times New Roman"/>
                <w:kern w:val="0"/>
                <w:sz w:val="24"/>
                <w:szCs w:val="24"/>
              </w:rPr>
            </w:pPr>
            <w:r>
              <w:rPr>
                <w:rFonts w:hint="eastAsia" w:ascii="Times New Roman" w:hAnsi="Times New Roman"/>
                <w:kern w:val="0"/>
                <w:sz w:val="24"/>
                <w:szCs w:val="24"/>
              </w:rPr>
              <w:t>二级院系</w:t>
            </w:r>
            <w:r>
              <w:rPr>
                <w:rFonts w:ascii="Times New Roman" w:hAnsi="Times New Roman"/>
                <w:kern w:val="0"/>
                <w:sz w:val="24"/>
                <w:szCs w:val="24"/>
              </w:rPr>
              <w:t>党</w:t>
            </w:r>
            <w:r>
              <w:rPr>
                <w:rFonts w:hint="eastAsia" w:ascii="Times New Roman" w:hAnsi="Times New Roman"/>
                <w:kern w:val="0"/>
                <w:sz w:val="24"/>
                <w:szCs w:val="24"/>
              </w:rPr>
              <w:t>组织</w:t>
            </w:r>
            <w:r>
              <w:rPr>
                <w:rFonts w:ascii="Times New Roman" w:hAnsi="Times New Roman"/>
                <w:kern w:val="0"/>
                <w:sz w:val="24"/>
                <w:szCs w:val="24"/>
              </w:rPr>
              <w:t xml:space="preserve">（盖章）       </w:t>
            </w:r>
          </w:p>
          <w:p w14:paraId="0354CBA5">
            <w:pPr>
              <w:spacing w:line="560" w:lineRule="exact"/>
              <w:ind w:firstLine="720" w:firstLineChars="300"/>
              <w:jc w:val="right"/>
              <w:rPr>
                <w:rFonts w:ascii="Times New Roman" w:hAnsi="Times New Roman"/>
                <w:kern w:val="0"/>
                <w:sz w:val="24"/>
                <w:szCs w:val="24"/>
              </w:rPr>
            </w:pPr>
            <w:r>
              <w:rPr>
                <w:rFonts w:ascii="Times New Roman" w:hAnsi="Times New Roman"/>
                <w:kern w:val="0"/>
                <w:sz w:val="24"/>
                <w:szCs w:val="24"/>
              </w:rPr>
              <w:t xml:space="preserve">年    月    日 </w:t>
            </w:r>
          </w:p>
        </w:tc>
      </w:tr>
    </w:tbl>
    <w:p w14:paraId="36BA596E">
      <w:pPr>
        <w:spacing w:line="560" w:lineRule="exact"/>
        <w:rPr>
          <w:rFonts w:ascii="Times New Roman" w:hAnsi="Times New Roman"/>
          <w:kern w:val="0"/>
          <w:sz w:val="24"/>
          <w:szCs w:val="24"/>
        </w:rPr>
      </w:pPr>
    </w:p>
    <w:p w14:paraId="7FE522EA">
      <w:pPr>
        <w:spacing w:line="560" w:lineRule="exact"/>
        <w:rPr>
          <w:rFonts w:ascii="Times New Roman" w:hAnsi="Times New Roman"/>
          <w:kern w:val="0"/>
          <w:sz w:val="24"/>
          <w:szCs w:val="24"/>
        </w:rPr>
      </w:pPr>
    </w:p>
    <w:p w14:paraId="65864FD7">
      <w:pPr>
        <w:spacing w:line="560" w:lineRule="exact"/>
        <w:rPr>
          <w:rFonts w:ascii="Times New Roman" w:hAnsi="Times New Roman" w:eastAsia="仿宋_GB2312"/>
          <w:sz w:val="32"/>
          <w:szCs w:val="32"/>
        </w:rPr>
        <w:sectPr>
          <w:headerReference r:id="rId3" w:type="default"/>
          <w:footerReference r:id="rId4" w:type="default"/>
          <w:footerReference r:id="rId5" w:type="even"/>
          <w:pgSz w:w="11907" w:h="16839"/>
          <w:pgMar w:top="1418" w:right="1588" w:bottom="1418" w:left="1588" w:header="851" w:footer="510" w:gutter="0"/>
          <w:cols w:space="720" w:num="1"/>
          <w:titlePg/>
          <w:docGrid w:linePitch="435" w:charSpace="0"/>
        </w:sectPr>
      </w:pPr>
      <w:r>
        <w:rPr>
          <w:rFonts w:ascii="Times New Roman" w:hAnsi="Times New Roman" w:eastAsia="黑体"/>
          <w:kern w:val="0"/>
          <w:sz w:val="32"/>
          <w:szCs w:val="32"/>
        </w:rPr>
        <w:br w:type="page"/>
      </w:r>
    </w:p>
    <w:p w14:paraId="5F05785A">
      <w:pPr>
        <w:spacing w:line="560" w:lineRule="exact"/>
        <w:rPr>
          <w:rFonts w:ascii="Times New Roman" w:hAnsi="Times New Roman" w:eastAsia="黑体"/>
          <w:kern w:val="0"/>
          <w:sz w:val="32"/>
          <w:szCs w:val="32"/>
        </w:rPr>
      </w:pPr>
      <w:r>
        <w:rPr>
          <w:rFonts w:ascii="Times New Roman" w:hAnsi="Times New Roman" w:eastAsia="黑体"/>
          <w:kern w:val="0"/>
          <w:sz w:val="32"/>
          <w:szCs w:val="32"/>
        </w:rPr>
        <w:t>附件2</w:t>
      </w:r>
    </w:p>
    <w:p w14:paraId="1C0BF793">
      <w:pPr>
        <w:pStyle w:val="2"/>
        <w:jc w:val="center"/>
        <w:rPr>
          <w:rFonts w:eastAsia="方正小标宋简体"/>
          <w:bCs w:val="0"/>
          <w:color w:val="000000"/>
          <w:kern w:val="2"/>
          <w:sz w:val="36"/>
          <w:szCs w:val="32"/>
          <w:lang w:val="en-US"/>
        </w:rPr>
      </w:pPr>
      <w:r>
        <w:rPr>
          <w:rFonts w:eastAsia="方正小标宋简体"/>
          <w:bCs w:val="0"/>
          <w:color w:val="000000"/>
          <w:kern w:val="2"/>
          <w:sz w:val="36"/>
          <w:szCs w:val="32"/>
          <w:lang w:val="en-US"/>
        </w:rPr>
        <w:t>参赛教师课堂教学实录视频标准</w:t>
      </w:r>
    </w:p>
    <w:p w14:paraId="3F79A5F0">
      <w:pPr>
        <w:spacing w:line="560" w:lineRule="exact"/>
        <w:rPr>
          <w:rFonts w:ascii="Times New Roman" w:hAnsi="Times New Roman" w:eastAsia="仿宋"/>
          <w:sz w:val="28"/>
          <w:szCs w:val="24"/>
        </w:rPr>
      </w:pPr>
      <w:r>
        <w:rPr>
          <w:rFonts w:ascii="Times New Roman" w:hAnsi="Times New Roman" w:eastAsia="仿宋"/>
          <w:sz w:val="28"/>
          <w:szCs w:val="24"/>
        </w:rPr>
        <w:t>1.</w:t>
      </w:r>
      <w:r>
        <w:rPr>
          <w:rFonts w:ascii="Times New Roman" w:hAnsi="Times New Roman" w:eastAsia="仿宋"/>
          <w:sz w:val="28"/>
          <w:szCs w:val="24"/>
        </w:rPr>
        <w:tab/>
      </w:r>
      <w:r>
        <w:rPr>
          <w:rFonts w:ascii="Times New Roman" w:hAnsi="Times New Roman" w:eastAsia="仿宋"/>
          <w:sz w:val="28"/>
          <w:szCs w:val="24"/>
        </w:rPr>
        <w:t>课堂教学实录视频应为参赛课程中1学时的完整教学实录（约45分钟的1个视频）。</w:t>
      </w:r>
    </w:p>
    <w:p w14:paraId="1A1D3F23">
      <w:pPr>
        <w:spacing w:line="560" w:lineRule="exact"/>
        <w:rPr>
          <w:rFonts w:ascii="Times New Roman" w:hAnsi="Times New Roman" w:eastAsia="仿宋"/>
          <w:sz w:val="28"/>
          <w:szCs w:val="24"/>
        </w:rPr>
      </w:pPr>
      <w:r>
        <w:rPr>
          <w:rFonts w:ascii="Times New Roman" w:hAnsi="Times New Roman" w:eastAsia="仿宋"/>
          <w:sz w:val="28"/>
          <w:szCs w:val="24"/>
        </w:rPr>
        <w:t>2.</w:t>
      </w:r>
      <w:r>
        <w:rPr>
          <w:rFonts w:ascii="Times New Roman" w:hAnsi="Times New Roman" w:eastAsia="仿宋"/>
          <w:sz w:val="28"/>
          <w:szCs w:val="24"/>
        </w:rPr>
        <w:tab/>
      </w:r>
      <w:r>
        <w:rPr>
          <w:rFonts w:ascii="Times New Roman" w:hAnsi="Times New Roman" w:eastAsia="仿宋"/>
          <w:sz w:val="28"/>
          <w:szCs w:val="24"/>
        </w:rPr>
        <w:t>视频须全程连续录制（不得使用摇臂、无人机等脱离课堂教学实际、片面追求拍摄效果的录制手段，拍摄机位不超过2个，不影响正常教学秩序）。</w:t>
      </w:r>
    </w:p>
    <w:p w14:paraId="12EA8B42">
      <w:pPr>
        <w:spacing w:line="560" w:lineRule="exact"/>
        <w:rPr>
          <w:rFonts w:ascii="Times New Roman" w:hAnsi="Times New Roman" w:eastAsia="仿宋"/>
          <w:sz w:val="28"/>
          <w:szCs w:val="24"/>
        </w:rPr>
      </w:pPr>
      <w:r>
        <w:rPr>
          <w:rFonts w:ascii="Times New Roman" w:hAnsi="Times New Roman" w:eastAsia="仿宋"/>
          <w:sz w:val="28"/>
          <w:szCs w:val="24"/>
        </w:rPr>
        <w:t>3.</w:t>
      </w:r>
      <w:r>
        <w:rPr>
          <w:rFonts w:ascii="Times New Roman" w:hAnsi="Times New Roman" w:eastAsia="仿宋"/>
          <w:sz w:val="28"/>
          <w:szCs w:val="24"/>
        </w:rPr>
        <w:tab/>
      </w:r>
      <w:r>
        <w:rPr>
          <w:rFonts w:ascii="Times New Roman" w:hAnsi="Times New Roman" w:eastAsia="仿宋"/>
          <w:sz w:val="28"/>
          <w:szCs w:val="24"/>
        </w:rPr>
        <w:t>主讲教师必须出镜，须有学生的镜头，须告知学生可能出现在视频中，此视频会公开。</w:t>
      </w:r>
    </w:p>
    <w:p w14:paraId="6779CF1E">
      <w:pPr>
        <w:spacing w:line="560" w:lineRule="exact"/>
        <w:rPr>
          <w:rFonts w:ascii="Times New Roman" w:hAnsi="Times New Roman" w:eastAsia="仿宋"/>
          <w:sz w:val="28"/>
          <w:szCs w:val="24"/>
        </w:rPr>
      </w:pPr>
      <w:r>
        <w:rPr>
          <w:rFonts w:ascii="Times New Roman" w:hAnsi="Times New Roman" w:eastAsia="仿宋"/>
          <w:sz w:val="28"/>
          <w:szCs w:val="24"/>
        </w:rPr>
        <w:t>4.</w:t>
      </w:r>
      <w:r>
        <w:rPr>
          <w:rFonts w:ascii="Times New Roman" w:hAnsi="Times New Roman" w:eastAsia="仿宋"/>
          <w:sz w:val="28"/>
          <w:szCs w:val="24"/>
        </w:rPr>
        <w:tab/>
      </w:r>
      <w:r>
        <w:rPr>
          <w:rFonts w:ascii="Times New Roman" w:hAnsi="Times New Roman" w:eastAsia="仿宋"/>
          <w:sz w:val="28"/>
          <w:szCs w:val="24"/>
        </w:rPr>
        <w:t>能够体现课程教学创新，不允许配音，不泄露学校名称和教师姓名。</w:t>
      </w:r>
    </w:p>
    <w:p w14:paraId="04770C06">
      <w:pPr>
        <w:spacing w:line="560" w:lineRule="exact"/>
        <w:rPr>
          <w:rFonts w:ascii="Times New Roman" w:hAnsi="Times New Roman" w:eastAsia="仿宋"/>
          <w:sz w:val="28"/>
          <w:szCs w:val="24"/>
        </w:rPr>
      </w:pPr>
      <w:r>
        <w:rPr>
          <w:rFonts w:ascii="Times New Roman" w:hAnsi="Times New Roman" w:eastAsia="仿宋"/>
          <w:sz w:val="28"/>
          <w:szCs w:val="24"/>
        </w:rPr>
        <w:t>5.</w:t>
      </w:r>
      <w:r>
        <w:rPr>
          <w:rFonts w:ascii="Times New Roman" w:hAnsi="Times New Roman" w:eastAsia="仿宋"/>
          <w:sz w:val="28"/>
          <w:szCs w:val="24"/>
        </w:rPr>
        <w:tab/>
      </w:r>
      <w:r>
        <w:rPr>
          <w:rFonts w:ascii="Times New Roman" w:hAnsi="Times New Roman" w:eastAsia="仿宋"/>
          <w:sz w:val="28"/>
          <w:szCs w:val="24"/>
        </w:rPr>
        <w:t>视频文件采用MP4格式，分辨率720P以上，视频文件大小不超过1GB，图像清晰稳定，声音清楚。</w:t>
      </w:r>
    </w:p>
    <w:p w14:paraId="6F688CDE">
      <w:pPr>
        <w:spacing w:line="560" w:lineRule="exact"/>
        <w:rPr>
          <w:rFonts w:ascii="Times New Roman" w:hAnsi="Times New Roman" w:eastAsia="仿宋"/>
          <w:sz w:val="28"/>
          <w:szCs w:val="24"/>
        </w:rPr>
      </w:pPr>
      <w:r>
        <w:rPr>
          <w:rFonts w:ascii="Times New Roman" w:hAnsi="Times New Roman" w:eastAsia="仿宋"/>
          <w:sz w:val="28"/>
          <w:szCs w:val="24"/>
        </w:rPr>
        <w:t>6.</w:t>
      </w:r>
      <w:r>
        <w:rPr>
          <w:rFonts w:ascii="Times New Roman" w:hAnsi="Times New Roman" w:eastAsia="仿宋"/>
          <w:sz w:val="28"/>
          <w:szCs w:val="24"/>
        </w:rPr>
        <w:tab/>
      </w:r>
      <w:r>
        <w:rPr>
          <w:rFonts w:ascii="Times New Roman" w:hAnsi="Times New Roman" w:eastAsia="仿宋"/>
          <w:sz w:val="28"/>
          <w:szCs w:val="24"/>
        </w:rPr>
        <w:t>视频文件命名按照“课程名称+授课内容”的形式。</w:t>
      </w:r>
    </w:p>
    <w:p w14:paraId="4B458C13">
      <w:pPr>
        <w:spacing w:line="560" w:lineRule="exact"/>
        <w:rPr>
          <w:rFonts w:ascii="Times New Roman" w:hAnsi="Times New Roman" w:eastAsia="黑体"/>
          <w:sz w:val="24"/>
          <w:szCs w:val="24"/>
        </w:rPr>
      </w:pPr>
    </w:p>
    <w:p w14:paraId="4012CC21">
      <w:pPr>
        <w:spacing w:line="560" w:lineRule="exact"/>
        <w:rPr>
          <w:rFonts w:ascii="Times New Roman" w:hAnsi="Times New Roman" w:eastAsia="黑体"/>
          <w:sz w:val="32"/>
          <w:szCs w:val="24"/>
        </w:rPr>
      </w:pPr>
      <w:r>
        <w:rPr>
          <w:rFonts w:ascii="Times New Roman" w:hAnsi="Times New Roman" w:eastAsia="黑体"/>
          <w:sz w:val="24"/>
          <w:szCs w:val="24"/>
        </w:rPr>
        <w:br w:type="page"/>
      </w:r>
      <w:r>
        <w:rPr>
          <w:rFonts w:ascii="Times New Roman" w:hAnsi="Times New Roman" w:eastAsia="黑体"/>
          <w:sz w:val="32"/>
          <w:szCs w:val="24"/>
        </w:rPr>
        <w:t>附件3</w:t>
      </w:r>
    </w:p>
    <w:p w14:paraId="65763E92">
      <w:pPr>
        <w:spacing w:line="560" w:lineRule="exact"/>
        <w:jc w:val="center"/>
        <w:rPr>
          <w:rFonts w:ascii="Times New Roman" w:hAnsi="Times New Roman" w:eastAsia="方正小标宋简体"/>
          <w:color w:val="000000"/>
          <w:sz w:val="36"/>
          <w:szCs w:val="32"/>
        </w:rPr>
      </w:pPr>
      <w:r>
        <w:rPr>
          <w:rFonts w:ascii="Times New Roman" w:hAnsi="Times New Roman" w:eastAsia="方正小标宋简体"/>
          <w:color w:val="000000"/>
          <w:sz w:val="36"/>
          <w:szCs w:val="32"/>
        </w:rPr>
        <w:t>课堂教学实录视频信息表</w:t>
      </w:r>
    </w:p>
    <w:tbl>
      <w:tblPr>
        <w:tblStyle w:val="11"/>
        <w:tblW w:w="893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15"/>
        <w:gridCol w:w="2653"/>
        <w:gridCol w:w="1767"/>
        <w:gridCol w:w="2596"/>
      </w:tblGrid>
      <w:tr w14:paraId="40BBE2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915" w:type="dxa"/>
            <w:shd w:val="clear" w:color="auto" w:fill="auto"/>
          </w:tcPr>
          <w:p w14:paraId="5A9E9EAA">
            <w:pPr>
              <w:pStyle w:val="28"/>
              <w:spacing w:line="440" w:lineRule="exact"/>
              <w:ind w:left="168" w:right="168"/>
              <w:jc w:val="center"/>
              <w:rPr>
                <w:rFonts w:ascii="Times New Roman" w:hAnsi="Times New Roman" w:eastAsia="Noto Sans Mono CJK JP Bold" w:cs="Times New Roman"/>
                <w:sz w:val="24"/>
              </w:rPr>
            </w:pPr>
            <w:r>
              <w:rPr>
                <w:rFonts w:ascii="Times New Roman" w:hAnsi="Times New Roman" w:eastAsia="宋体" w:cs="Times New Roman"/>
                <w:sz w:val="24"/>
              </w:rPr>
              <w:t>课程名称</w:t>
            </w:r>
          </w:p>
        </w:tc>
        <w:tc>
          <w:tcPr>
            <w:tcW w:w="2653" w:type="dxa"/>
            <w:shd w:val="clear" w:color="auto" w:fill="auto"/>
          </w:tcPr>
          <w:p w14:paraId="32BBDB88">
            <w:pPr>
              <w:pStyle w:val="28"/>
              <w:rPr>
                <w:rFonts w:ascii="Times New Roman" w:hAnsi="Times New Roman" w:cs="Times New Roman"/>
                <w:sz w:val="24"/>
              </w:rPr>
            </w:pPr>
          </w:p>
        </w:tc>
        <w:tc>
          <w:tcPr>
            <w:tcW w:w="1767" w:type="dxa"/>
            <w:shd w:val="clear" w:color="auto" w:fill="auto"/>
          </w:tcPr>
          <w:p w14:paraId="1576FA79">
            <w:pPr>
              <w:pStyle w:val="28"/>
              <w:spacing w:line="440" w:lineRule="exact"/>
              <w:ind w:left="139" w:right="137"/>
              <w:jc w:val="center"/>
              <w:rPr>
                <w:rFonts w:ascii="Times New Roman" w:hAnsi="Times New Roman" w:eastAsia="Noto Sans Mono CJK JP Bold" w:cs="Times New Roman"/>
                <w:sz w:val="24"/>
              </w:rPr>
            </w:pPr>
            <w:r>
              <w:rPr>
                <w:rFonts w:ascii="Times New Roman" w:hAnsi="Times New Roman" w:eastAsia="宋体" w:cs="Times New Roman"/>
                <w:sz w:val="24"/>
              </w:rPr>
              <w:t>班级人数</w:t>
            </w:r>
          </w:p>
        </w:tc>
        <w:tc>
          <w:tcPr>
            <w:tcW w:w="2596" w:type="dxa"/>
            <w:shd w:val="clear" w:color="auto" w:fill="auto"/>
          </w:tcPr>
          <w:p w14:paraId="14123350">
            <w:pPr>
              <w:pStyle w:val="28"/>
              <w:rPr>
                <w:rFonts w:ascii="Times New Roman" w:hAnsi="Times New Roman" w:cs="Times New Roman"/>
                <w:sz w:val="24"/>
              </w:rPr>
            </w:pPr>
          </w:p>
        </w:tc>
      </w:tr>
      <w:tr w14:paraId="21299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2" w:hRule="atLeast"/>
        </w:trPr>
        <w:tc>
          <w:tcPr>
            <w:tcW w:w="1915" w:type="dxa"/>
            <w:shd w:val="clear" w:color="auto" w:fill="auto"/>
          </w:tcPr>
          <w:p w14:paraId="37BBA9EA">
            <w:pPr>
              <w:pStyle w:val="28"/>
              <w:spacing w:line="443" w:lineRule="exact"/>
              <w:ind w:left="170" w:right="168"/>
              <w:jc w:val="center"/>
              <w:rPr>
                <w:rFonts w:ascii="Times New Roman" w:hAnsi="Times New Roman" w:eastAsia="Noto Sans Mono CJK JP Bold" w:cs="Times New Roman"/>
                <w:sz w:val="24"/>
              </w:rPr>
            </w:pPr>
            <w:r>
              <w:rPr>
                <w:rFonts w:ascii="Times New Roman" w:hAnsi="Times New Roman" w:eastAsia="宋体" w:cs="Times New Roman"/>
                <w:sz w:val="24"/>
              </w:rPr>
              <w:t>授课内容</w:t>
            </w:r>
          </w:p>
        </w:tc>
        <w:tc>
          <w:tcPr>
            <w:tcW w:w="2653" w:type="dxa"/>
            <w:shd w:val="clear" w:color="auto" w:fill="auto"/>
          </w:tcPr>
          <w:p w14:paraId="10818D35">
            <w:pPr>
              <w:pStyle w:val="28"/>
              <w:rPr>
                <w:rFonts w:ascii="Times New Roman" w:hAnsi="Times New Roman" w:cs="Times New Roman"/>
                <w:sz w:val="24"/>
              </w:rPr>
            </w:pPr>
          </w:p>
        </w:tc>
        <w:tc>
          <w:tcPr>
            <w:tcW w:w="1767" w:type="dxa"/>
            <w:shd w:val="clear" w:color="auto" w:fill="auto"/>
          </w:tcPr>
          <w:p w14:paraId="08FFAA6D">
            <w:pPr>
              <w:pStyle w:val="28"/>
              <w:spacing w:line="443" w:lineRule="exact"/>
              <w:ind w:left="139" w:right="137"/>
              <w:jc w:val="center"/>
              <w:rPr>
                <w:rFonts w:ascii="Times New Roman" w:hAnsi="Times New Roman" w:eastAsia="Noto Sans Mono CJK JP Bold" w:cs="Times New Roman"/>
                <w:sz w:val="24"/>
              </w:rPr>
            </w:pPr>
            <w:r>
              <w:rPr>
                <w:rFonts w:ascii="Times New Roman" w:hAnsi="Times New Roman" w:eastAsia="宋体" w:cs="Times New Roman"/>
                <w:sz w:val="24"/>
              </w:rPr>
              <w:t>所属课程章节</w:t>
            </w:r>
          </w:p>
        </w:tc>
        <w:tc>
          <w:tcPr>
            <w:tcW w:w="2596" w:type="dxa"/>
            <w:shd w:val="clear" w:color="auto" w:fill="auto"/>
          </w:tcPr>
          <w:p w14:paraId="0E3B1171">
            <w:pPr>
              <w:pStyle w:val="28"/>
              <w:rPr>
                <w:rFonts w:ascii="Times New Roman" w:hAnsi="Times New Roman" w:cs="Times New Roman"/>
                <w:sz w:val="24"/>
              </w:rPr>
            </w:pPr>
          </w:p>
        </w:tc>
      </w:tr>
      <w:tr w14:paraId="53ECEE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15" w:type="dxa"/>
            <w:shd w:val="clear" w:color="auto" w:fill="auto"/>
          </w:tcPr>
          <w:p w14:paraId="222CFD24">
            <w:pPr>
              <w:pStyle w:val="28"/>
              <w:spacing w:line="295" w:lineRule="exact"/>
              <w:ind w:left="292"/>
              <w:rPr>
                <w:rFonts w:ascii="Times New Roman" w:hAnsi="Times New Roman" w:eastAsia="Noto Sans Mono CJK JP Bold" w:cs="Times New Roman"/>
                <w:sz w:val="24"/>
              </w:rPr>
            </w:pPr>
            <w:r>
              <w:rPr>
                <w:rFonts w:ascii="Times New Roman" w:hAnsi="Times New Roman" w:eastAsia="宋体" w:cs="Times New Roman"/>
                <w:sz w:val="24"/>
              </w:rPr>
              <w:t>视频总时长</w:t>
            </w:r>
          </w:p>
          <w:p w14:paraId="327657E8">
            <w:pPr>
              <w:pStyle w:val="28"/>
              <w:spacing w:line="309" w:lineRule="exact"/>
              <w:ind w:left="232"/>
              <w:rPr>
                <w:rFonts w:ascii="Times New Roman" w:hAnsi="Times New Roman" w:eastAsia="Noto Sans Mono CJK JP Bold" w:cs="Times New Roman"/>
                <w:sz w:val="24"/>
              </w:rPr>
            </w:pPr>
            <w:r>
              <w:rPr>
                <w:rFonts w:ascii="Times New Roman" w:hAnsi="Times New Roman" w:eastAsia="Noto Sans Mono CJK JP Bold" w:cs="Times New Roman"/>
                <w:spacing w:val="-1"/>
                <w:sz w:val="24"/>
              </w:rPr>
              <w:t>(</w:t>
            </w:r>
            <w:r>
              <w:rPr>
                <w:rFonts w:ascii="Times New Roman" w:hAnsi="Times New Roman" w:eastAsia="宋体" w:cs="Times New Roman"/>
                <w:spacing w:val="-1"/>
                <w:sz w:val="24"/>
              </w:rPr>
              <w:t>单位</w:t>
            </w:r>
            <w:r>
              <w:rPr>
                <w:rFonts w:ascii="Times New Roman" w:hAnsi="Times New Roman" w:eastAsia="Noto Sans Mono CJK JP Bold" w:cs="Times New Roman"/>
                <w:spacing w:val="-1"/>
                <w:sz w:val="24"/>
              </w:rPr>
              <w:t>:</w:t>
            </w:r>
            <w:r>
              <w:rPr>
                <w:rFonts w:ascii="Times New Roman" w:hAnsi="Times New Roman" w:eastAsia="宋体" w:cs="Times New Roman"/>
                <w:spacing w:val="-1"/>
                <w:sz w:val="24"/>
              </w:rPr>
              <w:t>分钟</w:t>
            </w:r>
            <w:r>
              <w:rPr>
                <w:rFonts w:ascii="Times New Roman" w:hAnsi="Times New Roman" w:eastAsia="Noto Sans Mono CJK JP Bold" w:cs="Times New Roman"/>
                <w:spacing w:val="-1"/>
                <w:sz w:val="24"/>
              </w:rPr>
              <w:t>)</w:t>
            </w:r>
          </w:p>
        </w:tc>
        <w:tc>
          <w:tcPr>
            <w:tcW w:w="2653" w:type="dxa"/>
            <w:shd w:val="clear" w:color="auto" w:fill="auto"/>
          </w:tcPr>
          <w:p w14:paraId="230BAB91">
            <w:pPr>
              <w:pStyle w:val="28"/>
              <w:rPr>
                <w:rFonts w:ascii="Times New Roman" w:hAnsi="Times New Roman" w:cs="Times New Roman"/>
                <w:sz w:val="24"/>
              </w:rPr>
            </w:pPr>
          </w:p>
        </w:tc>
        <w:tc>
          <w:tcPr>
            <w:tcW w:w="1767" w:type="dxa"/>
            <w:shd w:val="clear" w:color="auto" w:fill="auto"/>
          </w:tcPr>
          <w:p w14:paraId="51D22969">
            <w:pPr>
              <w:pStyle w:val="28"/>
              <w:spacing w:line="295" w:lineRule="exact"/>
              <w:ind w:left="279"/>
              <w:rPr>
                <w:rFonts w:ascii="Times New Roman" w:hAnsi="Times New Roman" w:eastAsia="Noto Sans Mono CJK JP Bold" w:cs="Times New Roman"/>
                <w:sz w:val="24"/>
              </w:rPr>
            </w:pPr>
            <w:r>
              <w:rPr>
                <w:rFonts w:ascii="Times New Roman" w:hAnsi="Times New Roman" w:eastAsia="宋体" w:cs="Times New Roman"/>
                <w:sz w:val="24"/>
              </w:rPr>
              <w:t>视频文件数</w:t>
            </w:r>
          </w:p>
          <w:p w14:paraId="5FD21113">
            <w:pPr>
              <w:pStyle w:val="28"/>
              <w:spacing w:line="309" w:lineRule="exact"/>
              <w:ind w:left="339"/>
              <w:rPr>
                <w:rFonts w:ascii="Times New Roman" w:hAnsi="Times New Roman" w:eastAsia="Noto Sans Mono CJK JP Bold" w:cs="Times New Roman"/>
                <w:sz w:val="24"/>
              </w:rPr>
            </w:pPr>
            <w:r>
              <w:rPr>
                <w:rFonts w:ascii="Times New Roman" w:hAnsi="Times New Roman" w:eastAsia="Noto Sans Mono CJK JP Bold" w:cs="Times New Roman"/>
                <w:sz w:val="24"/>
              </w:rPr>
              <w:t>(</w:t>
            </w:r>
            <w:r>
              <w:rPr>
                <w:rFonts w:ascii="Times New Roman" w:hAnsi="Times New Roman" w:eastAsia="宋体" w:cs="Times New Roman"/>
                <w:sz w:val="24"/>
              </w:rPr>
              <w:t>单位</w:t>
            </w:r>
            <w:r>
              <w:rPr>
                <w:rFonts w:ascii="Times New Roman" w:hAnsi="Times New Roman" w:eastAsia="Noto Sans Mono CJK JP Bold" w:cs="Times New Roman"/>
                <w:sz w:val="24"/>
              </w:rPr>
              <w:t>:</w:t>
            </w:r>
            <w:r>
              <w:rPr>
                <w:rFonts w:ascii="Times New Roman" w:hAnsi="Times New Roman" w:eastAsia="宋体" w:cs="Times New Roman"/>
                <w:sz w:val="24"/>
              </w:rPr>
              <w:t>个</w:t>
            </w:r>
            <w:r>
              <w:rPr>
                <w:rFonts w:ascii="Times New Roman" w:hAnsi="Times New Roman" w:eastAsia="Noto Sans Mono CJK JP Bold" w:cs="Times New Roman"/>
                <w:sz w:val="24"/>
              </w:rPr>
              <w:t>)</w:t>
            </w:r>
          </w:p>
        </w:tc>
        <w:tc>
          <w:tcPr>
            <w:tcW w:w="2596" w:type="dxa"/>
            <w:shd w:val="clear" w:color="auto" w:fill="auto"/>
          </w:tcPr>
          <w:p w14:paraId="2A2BE02C">
            <w:pPr>
              <w:pStyle w:val="28"/>
              <w:rPr>
                <w:rFonts w:ascii="Times New Roman" w:hAnsi="Times New Roman" w:cs="Times New Roman"/>
                <w:sz w:val="24"/>
              </w:rPr>
            </w:pPr>
          </w:p>
        </w:tc>
      </w:tr>
      <w:tr w14:paraId="089807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6" w:hRule="atLeast"/>
        </w:trPr>
        <w:tc>
          <w:tcPr>
            <w:tcW w:w="1915" w:type="dxa"/>
            <w:shd w:val="clear" w:color="auto" w:fill="auto"/>
          </w:tcPr>
          <w:p w14:paraId="6B0F4716">
            <w:pPr>
              <w:pStyle w:val="28"/>
              <w:spacing w:before="12"/>
              <w:rPr>
                <w:rFonts w:ascii="Times New Roman" w:hAnsi="Times New Roman" w:cs="Times New Roman"/>
                <w:sz w:val="13"/>
              </w:rPr>
            </w:pPr>
          </w:p>
          <w:p w14:paraId="53CDB20A">
            <w:pPr>
              <w:pStyle w:val="28"/>
              <w:spacing w:before="1"/>
              <w:ind w:left="170" w:right="168"/>
              <w:jc w:val="center"/>
              <w:rPr>
                <w:rFonts w:ascii="Times New Roman" w:hAnsi="Times New Roman" w:eastAsia="Noto Sans Mono CJK JP Bold" w:cs="Times New Roman"/>
                <w:sz w:val="24"/>
              </w:rPr>
            </w:pPr>
            <w:r>
              <w:rPr>
                <w:rFonts w:ascii="Times New Roman" w:hAnsi="Times New Roman" w:eastAsia="宋体" w:cs="Times New Roman"/>
                <w:sz w:val="24"/>
              </w:rPr>
              <w:t>教学目标</w:t>
            </w:r>
          </w:p>
        </w:tc>
        <w:tc>
          <w:tcPr>
            <w:tcW w:w="7016" w:type="dxa"/>
            <w:gridSpan w:val="3"/>
            <w:shd w:val="clear" w:color="auto" w:fill="auto"/>
          </w:tcPr>
          <w:p w14:paraId="11559012">
            <w:pPr>
              <w:pStyle w:val="28"/>
              <w:rPr>
                <w:rFonts w:ascii="Times New Roman" w:hAnsi="Times New Roman" w:cs="Times New Roman"/>
                <w:sz w:val="24"/>
              </w:rPr>
            </w:pPr>
          </w:p>
        </w:tc>
      </w:tr>
      <w:tr w14:paraId="1BBE83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6" w:hRule="atLeast"/>
        </w:trPr>
        <w:tc>
          <w:tcPr>
            <w:tcW w:w="1915" w:type="dxa"/>
            <w:shd w:val="clear" w:color="auto" w:fill="auto"/>
          </w:tcPr>
          <w:p w14:paraId="6949E516">
            <w:pPr>
              <w:pStyle w:val="28"/>
              <w:spacing w:line="360" w:lineRule="auto"/>
              <w:jc w:val="center"/>
              <w:rPr>
                <w:rFonts w:ascii="Times New Roman" w:hAnsi="Times New Roman" w:eastAsia="宋体" w:cs="Times New Roman"/>
                <w:spacing w:val="-3"/>
                <w:sz w:val="24"/>
              </w:rPr>
            </w:pPr>
            <w:r>
              <w:rPr>
                <w:rFonts w:ascii="Times New Roman" w:hAnsi="Times New Roman" w:eastAsia="宋体" w:cs="Times New Roman"/>
                <w:sz w:val="24"/>
              </w:rPr>
              <w:t>教学活动与</w:t>
            </w:r>
            <w:r>
              <w:rPr>
                <w:rFonts w:ascii="Times New Roman" w:hAnsi="Times New Roman" w:eastAsia="宋体" w:cs="Times New Roman"/>
                <w:spacing w:val="-3"/>
                <w:sz w:val="24"/>
              </w:rPr>
              <w:t>学生</w:t>
            </w:r>
          </w:p>
          <w:p w14:paraId="5047FB2B">
            <w:pPr>
              <w:pStyle w:val="28"/>
              <w:spacing w:line="360" w:lineRule="auto"/>
              <w:jc w:val="center"/>
              <w:rPr>
                <w:rFonts w:ascii="Times New Roman" w:hAnsi="Times New Roman" w:eastAsia="Noto Sans Mono CJK JP Bold" w:cs="Times New Roman"/>
                <w:sz w:val="24"/>
              </w:rPr>
            </w:pPr>
            <w:r>
              <w:rPr>
                <w:rFonts w:ascii="Times New Roman" w:hAnsi="Times New Roman" w:eastAsia="宋体" w:cs="Times New Roman"/>
                <w:spacing w:val="-3"/>
                <w:sz w:val="24"/>
              </w:rPr>
              <w:t>学习测评</w:t>
            </w:r>
            <w:r>
              <w:rPr>
                <w:rFonts w:ascii="Times New Roman" w:hAnsi="Times New Roman" w:eastAsia="宋体" w:cs="Times New Roman"/>
                <w:sz w:val="24"/>
              </w:rPr>
              <w:t>设计</w:t>
            </w:r>
          </w:p>
          <w:p w14:paraId="33DDEFFA">
            <w:pPr>
              <w:pStyle w:val="28"/>
              <w:spacing w:line="360" w:lineRule="auto"/>
              <w:jc w:val="center"/>
              <w:rPr>
                <w:rFonts w:ascii="Times New Roman" w:hAnsi="Times New Roman" w:eastAsia="Noto Sans Mono CJK JP Bold" w:cs="Times New Roman"/>
                <w:sz w:val="24"/>
              </w:rPr>
            </w:pPr>
            <w:r>
              <w:rPr>
                <w:rFonts w:ascii="Times New Roman" w:hAnsi="Times New Roman" w:eastAsia="宋体" w:cs="Times New Roman"/>
                <w:sz w:val="24"/>
              </w:rPr>
              <w:t>（</w:t>
            </w:r>
            <w:r>
              <w:rPr>
                <w:rFonts w:ascii="Times New Roman" w:hAnsi="Times New Roman" w:eastAsia="宋体" w:cs="Times New Roman"/>
                <w:spacing w:val="-4"/>
                <w:sz w:val="24"/>
              </w:rPr>
              <w:t>含主要创新</w:t>
            </w:r>
            <w:r>
              <w:rPr>
                <w:rFonts w:ascii="Times New Roman" w:hAnsi="Times New Roman" w:eastAsia="宋体" w:cs="Times New Roman"/>
                <w:sz w:val="24"/>
              </w:rPr>
              <w:t>点或特点，</w:t>
            </w:r>
            <w:r>
              <w:rPr>
                <w:rFonts w:ascii="Times New Roman" w:hAnsi="Times New Roman" w:eastAsia="Noto Sans Mono CJK JP Bold" w:cs="Times New Roman"/>
                <w:sz w:val="24"/>
              </w:rPr>
              <w:t>100</w:t>
            </w:r>
            <w:r>
              <w:rPr>
                <w:rFonts w:ascii="Times New Roman" w:hAnsi="Times New Roman" w:eastAsia="宋体" w:cs="Times New Roman"/>
                <w:spacing w:val="-16"/>
                <w:sz w:val="24"/>
              </w:rPr>
              <w:t>字左右</w:t>
            </w:r>
            <w:r>
              <w:rPr>
                <w:rFonts w:ascii="Times New Roman" w:hAnsi="Times New Roman" w:eastAsia="宋体" w:cs="Times New Roman"/>
                <w:sz w:val="24"/>
              </w:rPr>
              <w:t>）</w:t>
            </w:r>
          </w:p>
        </w:tc>
        <w:tc>
          <w:tcPr>
            <w:tcW w:w="7016" w:type="dxa"/>
            <w:gridSpan w:val="3"/>
            <w:shd w:val="clear" w:color="auto" w:fill="auto"/>
          </w:tcPr>
          <w:p w14:paraId="6CF0B686">
            <w:pPr>
              <w:pStyle w:val="28"/>
              <w:rPr>
                <w:rFonts w:ascii="Times New Roman" w:hAnsi="Times New Roman" w:cs="Times New Roman"/>
                <w:sz w:val="24"/>
              </w:rPr>
            </w:pPr>
          </w:p>
        </w:tc>
      </w:tr>
      <w:tr w14:paraId="058049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63" w:hRule="atLeast"/>
        </w:trPr>
        <w:tc>
          <w:tcPr>
            <w:tcW w:w="1915" w:type="dxa"/>
            <w:shd w:val="clear" w:color="auto" w:fill="auto"/>
            <w:vAlign w:val="center"/>
          </w:tcPr>
          <w:p w14:paraId="55DF592F">
            <w:pPr>
              <w:pStyle w:val="28"/>
              <w:spacing w:before="19"/>
              <w:jc w:val="center"/>
              <w:rPr>
                <w:rFonts w:ascii="Times New Roman" w:hAnsi="Times New Roman" w:cs="Times New Roman"/>
                <w:sz w:val="27"/>
              </w:rPr>
            </w:pPr>
          </w:p>
          <w:p w14:paraId="71B0E54E">
            <w:pPr>
              <w:pStyle w:val="28"/>
              <w:spacing w:line="404" w:lineRule="exact"/>
              <w:ind w:left="170" w:right="168"/>
              <w:jc w:val="center"/>
              <w:rPr>
                <w:rFonts w:ascii="Times New Roman" w:hAnsi="Times New Roman" w:eastAsia="宋体" w:cs="Times New Roman"/>
                <w:sz w:val="24"/>
              </w:rPr>
            </w:pPr>
            <w:r>
              <w:rPr>
                <w:rFonts w:ascii="Times New Roman" w:hAnsi="Times New Roman" w:eastAsia="宋体" w:cs="Times New Roman"/>
                <w:sz w:val="24"/>
              </w:rPr>
              <w:t>视频</w:t>
            </w:r>
            <w:r>
              <w:rPr>
                <w:rFonts w:hint="eastAsia" w:ascii="Times New Roman" w:hAnsi="Times New Roman" w:eastAsia="宋体" w:cs="Times New Roman"/>
                <w:sz w:val="24"/>
              </w:rPr>
              <w:t>说明</w:t>
            </w:r>
          </w:p>
          <w:p w14:paraId="108EF065">
            <w:pPr>
              <w:pStyle w:val="28"/>
              <w:spacing w:line="404" w:lineRule="exact"/>
              <w:ind w:left="170" w:right="168"/>
              <w:jc w:val="center"/>
              <w:rPr>
                <w:rFonts w:ascii="Times New Roman" w:hAnsi="Times New Roman" w:cs="Times New Roman"/>
                <w:sz w:val="24"/>
              </w:rPr>
            </w:pPr>
            <w:r>
              <w:rPr>
                <w:rFonts w:ascii="Times New Roman" w:hAnsi="Times New Roman" w:eastAsia="宋体" w:cs="Times New Roman"/>
                <w:sz w:val="24"/>
              </w:rPr>
              <w:t>（分</w:t>
            </w:r>
            <w:r>
              <w:rPr>
                <w:rFonts w:hint="eastAsia" w:ascii="Times New Roman" w:hAnsi="Times New Roman" w:eastAsia="宋体" w:cs="Times New Roman"/>
                <w:sz w:val="24"/>
              </w:rPr>
              <w:t>时间段说明视频内容</w:t>
            </w:r>
            <w:r>
              <w:rPr>
                <w:rFonts w:ascii="Times New Roman" w:hAnsi="Times New Roman" w:eastAsia="宋体" w:cs="Times New Roman"/>
                <w:sz w:val="24"/>
              </w:rPr>
              <w:t>）</w:t>
            </w:r>
          </w:p>
        </w:tc>
        <w:tc>
          <w:tcPr>
            <w:tcW w:w="7016" w:type="dxa"/>
            <w:gridSpan w:val="3"/>
            <w:shd w:val="clear" w:color="auto" w:fill="auto"/>
          </w:tcPr>
          <w:p w14:paraId="7FD1AB21">
            <w:pPr>
              <w:pStyle w:val="28"/>
              <w:spacing w:line="360" w:lineRule="auto"/>
              <w:rPr>
                <w:rFonts w:ascii="Times New Roman" w:hAnsi="Times New Roman" w:eastAsia="仿宋" w:cs="Times New Roman"/>
                <w:spacing w:val="-16"/>
                <w:sz w:val="25"/>
              </w:rPr>
            </w:pPr>
            <w:r>
              <w:rPr>
                <w:rFonts w:ascii="Times New Roman" w:hAnsi="Times New Roman" w:eastAsia="仿宋" w:cs="Times New Roman"/>
                <w:spacing w:val="-12"/>
                <w:sz w:val="25"/>
              </w:rPr>
              <w:t xml:space="preserve">例如：时长 </w:t>
            </w:r>
            <w:r>
              <w:rPr>
                <w:rFonts w:ascii="Times New Roman" w:hAnsi="Times New Roman" w:eastAsia="仿宋" w:cs="Times New Roman"/>
                <w:sz w:val="25"/>
              </w:rPr>
              <w:t>45</w:t>
            </w:r>
            <w:r>
              <w:rPr>
                <w:rFonts w:ascii="Times New Roman" w:hAnsi="Times New Roman" w:eastAsia="仿宋" w:cs="Times New Roman"/>
                <w:spacing w:val="-33"/>
                <w:sz w:val="25"/>
              </w:rPr>
              <w:t xml:space="preserve"> 分钟</w:t>
            </w:r>
            <w:r>
              <w:rPr>
                <w:rFonts w:ascii="Times New Roman" w:hAnsi="Times New Roman" w:eastAsia="仿宋" w:cs="Times New Roman"/>
                <w:sz w:val="25"/>
              </w:rPr>
              <w:t>（</w:t>
            </w:r>
            <w:r>
              <w:rPr>
                <w:rFonts w:ascii="Times New Roman" w:hAnsi="Times New Roman" w:eastAsia="仿宋" w:cs="Times New Roman"/>
                <w:spacing w:val="-49"/>
                <w:sz w:val="25"/>
              </w:rPr>
              <w:t xml:space="preserve">用    </w:t>
            </w:r>
            <w:r>
              <w:rPr>
                <w:rFonts w:ascii="Times New Roman" w:hAnsi="Times New Roman" w:eastAsia="仿宋" w:cs="Times New Roman"/>
                <w:sz w:val="25"/>
              </w:rPr>
              <w:t>mm’ss</w:t>
            </w:r>
            <w:r>
              <w:rPr>
                <w:rFonts w:ascii="Times New Roman" w:hAnsi="Times New Roman" w:eastAsia="仿宋" w:cs="Times New Roman"/>
                <w:spacing w:val="-20"/>
                <w:sz w:val="25"/>
              </w:rPr>
              <w:t xml:space="preserve"> 表示分秒</w:t>
            </w:r>
            <w:r>
              <w:rPr>
                <w:rFonts w:ascii="Times New Roman" w:hAnsi="Times New Roman" w:eastAsia="仿宋" w:cs="Times New Roman"/>
                <w:spacing w:val="-16"/>
                <w:sz w:val="25"/>
              </w:rPr>
              <w:t>）</w:t>
            </w:r>
          </w:p>
          <w:p w14:paraId="509A05D4">
            <w:pPr>
              <w:pStyle w:val="28"/>
              <w:spacing w:line="360" w:lineRule="auto"/>
              <w:rPr>
                <w:rFonts w:ascii="Times New Roman" w:hAnsi="Times New Roman" w:eastAsia="仿宋" w:cs="Times New Roman"/>
                <w:sz w:val="25"/>
              </w:rPr>
            </w:pPr>
            <w:r>
              <w:rPr>
                <w:rFonts w:ascii="Times New Roman" w:hAnsi="Times New Roman" w:eastAsia="仿宋" w:cs="Times New Roman"/>
                <w:sz w:val="25"/>
              </w:rPr>
              <w:t>0’00</w:t>
            </w:r>
            <w:r>
              <w:rPr>
                <w:rFonts w:ascii="Times New Roman" w:hAnsi="Times New Roman" w:eastAsia="仿宋" w:cs="Times New Roman"/>
                <w:spacing w:val="-35"/>
                <w:sz w:val="25"/>
              </w:rPr>
              <w:t xml:space="preserve"> – </w:t>
            </w:r>
            <w:r>
              <w:rPr>
                <w:rFonts w:ascii="Times New Roman" w:hAnsi="Times New Roman" w:eastAsia="仿宋" w:cs="Times New Roman"/>
                <w:sz w:val="25"/>
              </w:rPr>
              <w:t>7’30</w:t>
            </w:r>
            <w:r>
              <w:rPr>
                <w:rFonts w:ascii="Times New Roman" w:hAnsi="Times New Roman" w:eastAsia="仿宋" w:cs="Times New Roman"/>
                <w:spacing w:val="-25"/>
                <w:sz w:val="25"/>
              </w:rPr>
              <w:t xml:space="preserve"> 教学活动 </w:t>
            </w:r>
            <w:r>
              <w:rPr>
                <w:rFonts w:ascii="Times New Roman" w:hAnsi="Times New Roman" w:eastAsia="仿宋" w:cs="Times New Roman"/>
                <w:sz w:val="25"/>
              </w:rPr>
              <w:t>1：</w:t>
            </w:r>
            <w:r>
              <w:rPr>
                <w:rFonts w:ascii="Times New Roman" w:hAnsi="Times New Roman" w:eastAsia="仿宋" w:cs="Times New Roman"/>
                <w:spacing w:val="-3"/>
                <w:sz w:val="25"/>
              </w:rPr>
              <w:t>主要问题引入；</w:t>
            </w:r>
          </w:p>
          <w:p w14:paraId="071A8E6E">
            <w:pPr>
              <w:pStyle w:val="28"/>
              <w:spacing w:line="360" w:lineRule="auto"/>
              <w:rPr>
                <w:rFonts w:ascii="Times New Roman" w:hAnsi="Times New Roman" w:eastAsia="Noto Sans Mono CJK JP Bold" w:cs="Times New Roman"/>
                <w:sz w:val="25"/>
              </w:rPr>
            </w:pPr>
            <w:r>
              <w:rPr>
                <w:rFonts w:ascii="Times New Roman" w:hAnsi="Times New Roman" w:eastAsia="仿宋" w:cs="Times New Roman"/>
                <w:sz w:val="25"/>
              </w:rPr>
              <w:t>7’30 – 14’30 教学活动 2：思考-配对-分享：</w:t>
            </w:r>
          </w:p>
        </w:tc>
      </w:tr>
    </w:tbl>
    <w:p w14:paraId="2B0849D3">
      <w:pPr>
        <w:spacing w:line="560" w:lineRule="exact"/>
        <w:rPr>
          <w:rFonts w:ascii="Times New Roman" w:hAnsi="Times New Roman" w:eastAsia="黑体"/>
          <w:color w:val="000000"/>
          <w:sz w:val="32"/>
          <w:szCs w:val="32"/>
        </w:rPr>
      </w:pPr>
      <w:r>
        <w:rPr>
          <w:rFonts w:ascii="Times New Roman" w:hAnsi="Times New Roman" w:eastAsia="黑体"/>
          <w:color w:val="000000"/>
          <w:sz w:val="32"/>
          <w:szCs w:val="32"/>
        </w:rPr>
        <w:br w:type="page"/>
      </w:r>
      <w:r>
        <w:rPr>
          <w:rFonts w:ascii="Times New Roman" w:hAnsi="Times New Roman" w:eastAsia="黑体"/>
          <w:color w:val="000000"/>
          <w:sz w:val="32"/>
          <w:szCs w:val="32"/>
        </w:rPr>
        <w:t>附件4</w:t>
      </w:r>
    </w:p>
    <w:p w14:paraId="01DB0D9A">
      <w:pPr>
        <w:spacing w:line="560" w:lineRule="exact"/>
        <w:jc w:val="center"/>
        <w:rPr>
          <w:rFonts w:ascii="Times New Roman" w:hAnsi="Times New Roman" w:eastAsia="方正小标宋简体"/>
          <w:color w:val="000000"/>
          <w:sz w:val="36"/>
          <w:szCs w:val="32"/>
        </w:rPr>
      </w:pPr>
      <w:r>
        <w:rPr>
          <w:rFonts w:ascii="Times New Roman" w:hAnsi="Times New Roman" w:eastAsia="方正小标宋简体"/>
          <w:color w:val="000000"/>
          <w:sz w:val="36"/>
          <w:szCs w:val="32"/>
        </w:rPr>
        <w:t>参赛教师推荐汇总表</w:t>
      </w:r>
    </w:p>
    <w:p w14:paraId="5C4412E9">
      <w:pPr>
        <w:snapToGrid w:val="0"/>
        <w:spacing w:line="300" w:lineRule="atLeast"/>
        <w:jc w:val="left"/>
        <w:rPr>
          <w:rFonts w:ascii="Times New Roman" w:hAnsi="Times New Roman" w:eastAsia="仿宋"/>
          <w:sz w:val="28"/>
          <w:szCs w:val="24"/>
        </w:rPr>
      </w:pPr>
    </w:p>
    <w:p w14:paraId="4C81F80B">
      <w:pPr>
        <w:snapToGrid w:val="0"/>
        <w:spacing w:line="276" w:lineRule="auto"/>
        <w:jc w:val="left"/>
        <w:rPr>
          <w:rFonts w:ascii="Times New Roman" w:hAnsi="Times New Roman" w:eastAsia="仿宋"/>
          <w:sz w:val="28"/>
          <w:szCs w:val="24"/>
        </w:rPr>
      </w:pPr>
      <w:r>
        <w:rPr>
          <w:rFonts w:ascii="Times New Roman" w:hAnsi="Times New Roman" w:eastAsia="仿宋"/>
          <w:sz w:val="28"/>
          <w:szCs w:val="24"/>
        </w:rPr>
        <w:t>学校名称（盖章）：</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1576"/>
        <w:gridCol w:w="1317"/>
        <w:gridCol w:w="1056"/>
        <w:gridCol w:w="1576"/>
        <w:gridCol w:w="1436"/>
        <w:gridCol w:w="1434"/>
      </w:tblGrid>
      <w:tr w14:paraId="7468F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367" w:type="pct"/>
            <w:shd w:val="clear" w:color="auto" w:fill="auto"/>
            <w:vAlign w:val="center"/>
          </w:tcPr>
          <w:p w14:paraId="2C1D048F">
            <w:pPr>
              <w:snapToGrid w:val="0"/>
              <w:ind w:left="-105" w:leftChars="-50" w:right="-105" w:rightChars="-50"/>
              <w:jc w:val="center"/>
              <w:rPr>
                <w:rFonts w:ascii="Times New Roman" w:hAnsi="Times New Roman" w:eastAsia="仿宋"/>
                <w:sz w:val="24"/>
                <w:szCs w:val="32"/>
              </w:rPr>
            </w:pPr>
            <w:r>
              <w:rPr>
                <w:rFonts w:ascii="Times New Roman" w:hAnsi="Times New Roman" w:eastAsia="仿宋"/>
                <w:sz w:val="24"/>
                <w:szCs w:val="32"/>
              </w:rPr>
              <w:t>序号</w:t>
            </w:r>
          </w:p>
        </w:tc>
        <w:tc>
          <w:tcPr>
            <w:tcW w:w="870" w:type="pct"/>
            <w:shd w:val="clear" w:color="auto" w:fill="auto"/>
            <w:vAlign w:val="center"/>
          </w:tcPr>
          <w:p w14:paraId="5C6E9A10">
            <w:pPr>
              <w:snapToGrid w:val="0"/>
              <w:ind w:left="-105" w:leftChars="-50" w:right="-105" w:rightChars="-50"/>
              <w:jc w:val="center"/>
              <w:rPr>
                <w:rFonts w:ascii="Times New Roman" w:hAnsi="Times New Roman" w:eastAsia="仿宋"/>
                <w:sz w:val="24"/>
                <w:szCs w:val="32"/>
              </w:rPr>
            </w:pPr>
            <w:r>
              <w:rPr>
                <w:rFonts w:ascii="Times New Roman" w:hAnsi="Times New Roman" w:eastAsia="仿宋"/>
                <w:sz w:val="24"/>
                <w:szCs w:val="32"/>
              </w:rPr>
              <w:t>教师姓名</w:t>
            </w:r>
          </w:p>
        </w:tc>
        <w:tc>
          <w:tcPr>
            <w:tcW w:w="727" w:type="pct"/>
            <w:shd w:val="clear" w:color="auto" w:fill="auto"/>
            <w:vAlign w:val="center"/>
          </w:tcPr>
          <w:p w14:paraId="1FD6BA20">
            <w:pPr>
              <w:snapToGrid w:val="0"/>
              <w:ind w:left="-105" w:leftChars="-50" w:right="-105" w:rightChars="-50"/>
              <w:jc w:val="center"/>
              <w:rPr>
                <w:rFonts w:ascii="Times New Roman" w:hAnsi="Times New Roman" w:eastAsia="仿宋"/>
                <w:sz w:val="24"/>
                <w:szCs w:val="32"/>
              </w:rPr>
            </w:pPr>
            <w:r>
              <w:rPr>
                <w:rFonts w:ascii="Times New Roman" w:hAnsi="Times New Roman" w:eastAsia="仿宋"/>
                <w:sz w:val="24"/>
                <w:szCs w:val="32"/>
              </w:rPr>
              <w:t>性别</w:t>
            </w:r>
          </w:p>
        </w:tc>
        <w:tc>
          <w:tcPr>
            <w:tcW w:w="583" w:type="pct"/>
            <w:shd w:val="clear" w:color="auto" w:fill="auto"/>
            <w:vAlign w:val="center"/>
          </w:tcPr>
          <w:p w14:paraId="65E6D737">
            <w:pPr>
              <w:snapToGrid w:val="0"/>
              <w:ind w:left="-105" w:leftChars="-50" w:right="-105" w:rightChars="-50"/>
              <w:jc w:val="center"/>
              <w:rPr>
                <w:rFonts w:ascii="Times New Roman" w:hAnsi="Times New Roman" w:eastAsia="仿宋"/>
                <w:sz w:val="24"/>
                <w:szCs w:val="32"/>
              </w:rPr>
            </w:pPr>
            <w:r>
              <w:rPr>
                <w:rFonts w:ascii="Times New Roman" w:hAnsi="Times New Roman" w:eastAsia="仿宋"/>
                <w:sz w:val="24"/>
                <w:szCs w:val="32"/>
              </w:rPr>
              <w:t>年龄</w:t>
            </w:r>
          </w:p>
        </w:tc>
        <w:tc>
          <w:tcPr>
            <w:tcW w:w="870" w:type="pct"/>
            <w:shd w:val="clear" w:color="auto" w:fill="auto"/>
            <w:vAlign w:val="center"/>
          </w:tcPr>
          <w:p w14:paraId="527AA660">
            <w:pPr>
              <w:snapToGrid w:val="0"/>
              <w:ind w:left="-105" w:leftChars="-50" w:right="-105" w:rightChars="-50"/>
              <w:jc w:val="center"/>
              <w:rPr>
                <w:rFonts w:ascii="Times New Roman" w:hAnsi="Times New Roman" w:eastAsia="仿宋"/>
                <w:sz w:val="24"/>
                <w:szCs w:val="32"/>
              </w:rPr>
            </w:pPr>
            <w:r>
              <w:rPr>
                <w:rFonts w:ascii="Times New Roman" w:hAnsi="Times New Roman" w:eastAsia="仿宋"/>
                <w:sz w:val="24"/>
                <w:szCs w:val="32"/>
              </w:rPr>
              <w:t>职称</w:t>
            </w:r>
          </w:p>
        </w:tc>
        <w:tc>
          <w:tcPr>
            <w:tcW w:w="792" w:type="pct"/>
            <w:shd w:val="clear" w:color="auto" w:fill="auto"/>
            <w:vAlign w:val="center"/>
          </w:tcPr>
          <w:p w14:paraId="1D66BDA4">
            <w:pPr>
              <w:snapToGrid w:val="0"/>
              <w:ind w:left="-105" w:leftChars="-50" w:right="-105" w:rightChars="-50"/>
              <w:jc w:val="center"/>
              <w:rPr>
                <w:rFonts w:ascii="Times New Roman" w:hAnsi="Times New Roman" w:eastAsia="仿宋"/>
                <w:sz w:val="24"/>
                <w:szCs w:val="32"/>
              </w:rPr>
            </w:pPr>
            <w:r>
              <w:rPr>
                <w:rFonts w:ascii="Times New Roman" w:hAnsi="Times New Roman" w:eastAsia="仿宋"/>
                <w:sz w:val="24"/>
                <w:szCs w:val="32"/>
              </w:rPr>
              <w:t>参赛组别</w:t>
            </w:r>
          </w:p>
        </w:tc>
        <w:tc>
          <w:tcPr>
            <w:tcW w:w="791" w:type="pct"/>
            <w:vAlign w:val="center"/>
          </w:tcPr>
          <w:p w14:paraId="259962BE">
            <w:pPr>
              <w:snapToGrid w:val="0"/>
              <w:ind w:left="-105" w:leftChars="-50" w:right="-105" w:rightChars="-50"/>
              <w:jc w:val="center"/>
              <w:rPr>
                <w:rFonts w:ascii="Times New Roman" w:hAnsi="Times New Roman" w:eastAsia="仿宋"/>
                <w:sz w:val="24"/>
                <w:szCs w:val="32"/>
              </w:rPr>
            </w:pPr>
            <w:r>
              <w:rPr>
                <w:rFonts w:ascii="Times New Roman" w:hAnsi="Times New Roman" w:eastAsia="仿宋"/>
                <w:sz w:val="24"/>
                <w:szCs w:val="32"/>
              </w:rPr>
              <w:t>备注</w:t>
            </w:r>
          </w:p>
        </w:tc>
      </w:tr>
      <w:tr w14:paraId="0D4BE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367" w:type="pct"/>
            <w:shd w:val="clear" w:color="auto" w:fill="auto"/>
            <w:vAlign w:val="center"/>
          </w:tcPr>
          <w:p w14:paraId="5AEFFFB1">
            <w:pPr>
              <w:snapToGrid w:val="0"/>
              <w:jc w:val="center"/>
              <w:rPr>
                <w:rFonts w:ascii="Times New Roman" w:hAnsi="Times New Roman" w:eastAsia="仿宋"/>
                <w:sz w:val="24"/>
                <w:szCs w:val="32"/>
              </w:rPr>
            </w:pPr>
          </w:p>
        </w:tc>
        <w:tc>
          <w:tcPr>
            <w:tcW w:w="870" w:type="pct"/>
            <w:shd w:val="clear" w:color="auto" w:fill="auto"/>
            <w:vAlign w:val="center"/>
          </w:tcPr>
          <w:p w14:paraId="1C5FC6CE">
            <w:pPr>
              <w:snapToGrid w:val="0"/>
              <w:jc w:val="center"/>
              <w:rPr>
                <w:rFonts w:ascii="Times New Roman" w:hAnsi="Times New Roman" w:eastAsia="仿宋"/>
                <w:sz w:val="24"/>
                <w:szCs w:val="32"/>
              </w:rPr>
            </w:pPr>
          </w:p>
        </w:tc>
        <w:tc>
          <w:tcPr>
            <w:tcW w:w="727" w:type="pct"/>
            <w:shd w:val="clear" w:color="auto" w:fill="auto"/>
            <w:vAlign w:val="center"/>
          </w:tcPr>
          <w:p w14:paraId="25A83E87">
            <w:pPr>
              <w:snapToGrid w:val="0"/>
              <w:spacing w:line="276" w:lineRule="auto"/>
              <w:jc w:val="center"/>
              <w:rPr>
                <w:rFonts w:ascii="Times New Roman" w:hAnsi="Times New Roman" w:eastAsia="仿宋"/>
                <w:sz w:val="24"/>
                <w:szCs w:val="32"/>
              </w:rPr>
            </w:pPr>
          </w:p>
        </w:tc>
        <w:tc>
          <w:tcPr>
            <w:tcW w:w="583" w:type="pct"/>
            <w:shd w:val="clear" w:color="auto" w:fill="auto"/>
            <w:vAlign w:val="center"/>
          </w:tcPr>
          <w:p w14:paraId="43B9FB54">
            <w:pPr>
              <w:snapToGrid w:val="0"/>
              <w:spacing w:line="276" w:lineRule="auto"/>
              <w:jc w:val="center"/>
              <w:rPr>
                <w:rFonts w:ascii="Times New Roman" w:hAnsi="Times New Roman" w:eastAsia="仿宋"/>
                <w:sz w:val="24"/>
                <w:szCs w:val="32"/>
              </w:rPr>
            </w:pPr>
          </w:p>
        </w:tc>
        <w:tc>
          <w:tcPr>
            <w:tcW w:w="870" w:type="pct"/>
            <w:shd w:val="clear" w:color="auto" w:fill="auto"/>
            <w:vAlign w:val="center"/>
          </w:tcPr>
          <w:p w14:paraId="0E078F3C">
            <w:pPr>
              <w:snapToGrid w:val="0"/>
              <w:spacing w:line="276" w:lineRule="auto"/>
              <w:jc w:val="center"/>
              <w:rPr>
                <w:rFonts w:ascii="Times New Roman" w:hAnsi="Times New Roman" w:eastAsia="仿宋"/>
                <w:sz w:val="24"/>
                <w:szCs w:val="32"/>
              </w:rPr>
            </w:pPr>
          </w:p>
        </w:tc>
        <w:tc>
          <w:tcPr>
            <w:tcW w:w="792" w:type="pct"/>
            <w:shd w:val="clear" w:color="auto" w:fill="auto"/>
            <w:vAlign w:val="center"/>
          </w:tcPr>
          <w:p w14:paraId="0881D02F">
            <w:pPr>
              <w:snapToGrid w:val="0"/>
              <w:spacing w:line="276" w:lineRule="auto"/>
              <w:jc w:val="center"/>
              <w:rPr>
                <w:rFonts w:ascii="Times New Roman" w:hAnsi="Times New Roman" w:eastAsia="仿宋"/>
                <w:sz w:val="24"/>
                <w:szCs w:val="32"/>
              </w:rPr>
            </w:pPr>
          </w:p>
        </w:tc>
        <w:tc>
          <w:tcPr>
            <w:tcW w:w="791" w:type="pct"/>
            <w:vAlign w:val="center"/>
          </w:tcPr>
          <w:p w14:paraId="1B298B17">
            <w:pPr>
              <w:snapToGrid w:val="0"/>
              <w:spacing w:line="276" w:lineRule="auto"/>
              <w:jc w:val="center"/>
              <w:rPr>
                <w:rFonts w:ascii="Times New Roman" w:hAnsi="Times New Roman" w:eastAsia="仿宋"/>
                <w:sz w:val="24"/>
                <w:szCs w:val="32"/>
              </w:rPr>
            </w:pPr>
          </w:p>
        </w:tc>
      </w:tr>
      <w:tr w14:paraId="3EA4A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367" w:type="pct"/>
            <w:shd w:val="clear" w:color="auto" w:fill="auto"/>
            <w:vAlign w:val="center"/>
          </w:tcPr>
          <w:p w14:paraId="416486F4">
            <w:pPr>
              <w:snapToGrid w:val="0"/>
              <w:jc w:val="center"/>
              <w:rPr>
                <w:rFonts w:ascii="Times New Roman" w:hAnsi="Times New Roman" w:eastAsia="仿宋"/>
                <w:sz w:val="24"/>
                <w:szCs w:val="32"/>
              </w:rPr>
            </w:pPr>
          </w:p>
        </w:tc>
        <w:tc>
          <w:tcPr>
            <w:tcW w:w="870" w:type="pct"/>
            <w:shd w:val="clear" w:color="auto" w:fill="auto"/>
            <w:vAlign w:val="center"/>
          </w:tcPr>
          <w:p w14:paraId="67FC85F1">
            <w:pPr>
              <w:snapToGrid w:val="0"/>
              <w:jc w:val="center"/>
              <w:rPr>
                <w:rFonts w:ascii="Times New Roman" w:hAnsi="Times New Roman" w:eastAsia="仿宋"/>
                <w:sz w:val="24"/>
                <w:szCs w:val="32"/>
              </w:rPr>
            </w:pPr>
          </w:p>
        </w:tc>
        <w:tc>
          <w:tcPr>
            <w:tcW w:w="727" w:type="pct"/>
            <w:shd w:val="clear" w:color="auto" w:fill="auto"/>
            <w:vAlign w:val="center"/>
          </w:tcPr>
          <w:p w14:paraId="477A755B">
            <w:pPr>
              <w:snapToGrid w:val="0"/>
              <w:spacing w:line="276" w:lineRule="auto"/>
              <w:jc w:val="center"/>
              <w:rPr>
                <w:rFonts w:ascii="Times New Roman" w:hAnsi="Times New Roman" w:eastAsia="仿宋"/>
                <w:sz w:val="24"/>
                <w:szCs w:val="32"/>
              </w:rPr>
            </w:pPr>
          </w:p>
        </w:tc>
        <w:tc>
          <w:tcPr>
            <w:tcW w:w="583" w:type="pct"/>
            <w:shd w:val="clear" w:color="auto" w:fill="auto"/>
            <w:vAlign w:val="center"/>
          </w:tcPr>
          <w:p w14:paraId="3E11B7E3">
            <w:pPr>
              <w:snapToGrid w:val="0"/>
              <w:spacing w:line="276" w:lineRule="auto"/>
              <w:jc w:val="center"/>
              <w:rPr>
                <w:rFonts w:ascii="Times New Roman" w:hAnsi="Times New Roman" w:eastAsia="仿宋"/>
                <w:sz w:val="24"/>
                <w:szCs w:val="32"/>
              </w:rPr>
            </w:pPr>
          </w:p>
        </w:tc>
        <w:tc>
          <w:tcPr>
            <w:tcW w:w="870" w:type="pct"/>
            <w:shd w:val="clear" w:color="auto" w:fill="auto"/>
            <w:vAlign w:val="center"/>
          </w:tcPr>
          <w:p w14:paraId="59C034A1">
            <w:pPr>
              <w:snapToGrid w:val="0"/>
              <w:spacing w:line="276" w:lineRule="auto"/>
              <w:jc w:val="center"/>
              <w:rPr>
                <w:rFonts w:ascii="Times New Roman" w:hAnsi="Times New Roman" w:eastAsia="仿宋"/>
                <w:sz w:val="24"/>
                <w:szCs w:val="32"/>
              </w:rPr>
            </w:pPr>
          </w:p>
        </w:tc>
        <w:tc>
          <w:tcPr>
            <w:tcW w:w="792" w:type="pct"/>
            <w:shd w:val="clear" w:color="auto" w:fill="auto"/>
            <w:vAlign w:val="center"/>
          </w:tcPr>
          <w:p w14:paraId="538FBA35">
            <w:pPr>
              <w:snapToGrid w:val="0"/>
              <w:spacing w:line="276" w:lineRule="auto"/>
              <w:jc w:val="center"/>
              <w:rPr>
                <w:rFonts w:ascii="Times New Roman" w:hAnsi="Times New Roman" w:eastAsia="仿宋"/>
                <w:sz w:val="24"/>
                <w:szCs w:val="32"/>
              </w:rPr>
            </w:pPr>
          </w:p>
        </w:tc>
        <w:tc>
          <w:tcPr>
            <w:tcW w:w="791" w:type="pct"/>
            <w:vAlign w:val="center"/>
          </w:tcPr>
          <w:p w14:paraId="79378A81">
            <w:pPr>
              <w:snapToGrid w:val="0"/>
              <w:spacing w:line="276" w:lineRule="auto"/>
              <w:jc w:val="center"/>
              <w:rPr>
                <w:rFonts w:ascii="Times New Roman" w:hAnsi="Times New Roman" w:eastAsia="仿宋"/>
                <w:sz w:val="24"/>
                <w:szCs w:val="32"/>
              </w:rPr>
            </w:pPr>
          </w:p>
        </w:tc>
      </w:tr>
      <w:tr w14:paraId="68C3F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367" w:type="pct"/>
            <w:shd w:val="clear" w:color="auto" w:fill="auto"/>
            <w:vAlign w:val="center"/>
          </w:tcPr>
          <w:p w14:paraId="024BC026">
            <w:pPr>
              <w:snapToGrid w:val="0"/>
              <w:jc w:val="center"/>
              <w:rPr>
                <w:rFonts w:ascii="Times New Roman" w:hAnsi="Times New Roman" w:eastAsia="仿宋"/>
                <w:sz w:val="24"/>
                <w:szCs w:val="32"/>
              </w:rPr>
            </w:pPr>
          </w:p>
        </w:tc>
        <w:tc>
          <w:tcPr>
            <w:tcW w:w="870" w:type="pct"/>
            <w:shd w:val="clear" w:color="auto" w:fill="auto"/>
            <w:vAlign w:val="center"/>
          </w:tcPr>
          <w:p w14:paraId="61295B35">
            <w:pPr>
              <w:snapToGrid w:val="0"/>
              <w:jc w:val="center"/>
              <w:rPr>
                <w:rFonts w:ascii="Times New Roman" w:hAnsi="Times New Roman" w:eastAsia="仿宋"/>
                <w:sz w:val="24"/>
                <w:szCs w:val="32"/>
              </w:rPr>
            </w:pPr>
          </w:p>
        </w:tc>
        <w:tc>
          <w:tcPr>
            <w:tcW w:w="727" w:type="pct"/>
            <w:shd w:val="clear" w:color="auto" w:fill="auto"/>
            <w:vAlign w:val="center"/>
          </w:tcPr>
          <w:p w14:paraId="2CC0AD17">
            <w:pPr>
              <w:snapToGrid w:val="0"/>
              <w:spacing w:line="276" w:lineRule="auto"/>
              <w:jc w:val="center"/>
              <w:rPr>
                <w:rFonts w:ascii="Times New Roman" w:hAnsi="Times New Roman" w:eastAsia="仿宋"/>
                <w:sz w:val="24"/>
                <w:szCs w:val="32"/>
              </w:rPr>
            </w:pPr>
          </w:p>
        </w:tc>
        <w:tc>
          <w:tcPr>
            <w:tcW w:w="583" w:type="pct"/>
            <w:shd w:val="clear" w:color="auto" w:fill="auto"/>
            <w:vAlign w:val="center"/>
          </w:tcPr>
          <w:p w14:paraId="786492D6">
            <w:pPr>
              <w:snapToGrid w:val="0"/>
              <w:spacing w:line="276" w:lineRule="auto"/>
              <w:jc w:val="center"/>
              <w:rPr>
                <w:rFonts w:ascii="Times New Roman" w:hAnsi="Times New Roman" w:eastAsia="仿宋"/>
                <w:sz w:val="24"/>
                <w:szCs w:val="32"/>
              </w:rPr>
            </w:pPr>
          </w:p>
        </w:tc>
        <w:tc>
          <w:tcPr>
            <w:tcW w:w="870" w:type="pct"/>
            <w:shd w:val="clear" w:color="auto" w:fill="auto"/>
            <w:vAlign w:val="center"/>
          </w:tcPr>
          <w:p w14:paraId="02878D02">
            <w:pPr>
              <w:snapToGrid w:val="0"/>
              <w:spacing w:line="276" w:lineRule="auto"/>
              <w:jc w:val="center"/>
              <w:rPr>
                <w:rFonts w:ascii="Times New Roman" w:hAnsi="Times New Roman" w:eastAsia="仿宋"/>
                <w:sz w:val="24"/>
                <w:szCs w:val="32"/>
              </w:rPr>
            </w:pPr>
          </w:p>
        </w:tc>
        <w:tc>
          <w:tcPr>
            <w:tcW w:w="792" w:type="pct"/>
            <w:shd w:val="clear" w:color="auto" w:fill="auto"/>
            <w:vAlign w:val="center"/>
          </w:tcPr>
          <w:p w14:paraId="7317DDE0">
            <w:pPr>
              <w:snapToGrid w:val="0"/>
              <w:spacing w:line="276" w:lineRule="auto"/>
              <w:jc w:val="center"/>
              <w:rPr>
                <w:rFonts w:ascii="Times New Roman" w:hAnsi="Times New Roman" w:eastAsia="仿宋"/>
                <w:sz w:val="24"/>
                <w:szCs w:val="32"/>
              </w:rPr>
            </w:pPr>
          </w:p>
        </w:tc>
        <w:tc>
          <w:tcPr>
            <w:tcW w:w="791" w:type="pct"/>
            <w:vAlign w:val="center"/>
          </w:tcPr>
          <w:p w14:paraId="0D5A5390">
            <w:pPr>
              <w:snapToGrid w:val="0"/>
              <w:spacing w:line="276" w:lineRule="auto"/>
              <w:jc w:val="center"/>
              <w:rPr>
                <w:rFonts w:ascii="Times New Roman" w:hAnsi="Times New Roman" w:eastAsia="仿宋"/>
                <w:sz w:val="24"/>
                <w:szCs w:val="32"/>
              </w:rPr>
            </w:pPr>
          </w:p>
        </w:tc>
      </w:tr>
    </w:tbl>
    <w:p w14:paraId="025D6A8A">
      <w:pPr>
        <w:spacing w:line="560" w:lineRule="exact"/>
        <w:rPr>
          <w:rFonts w:ascii="Times New Roman" w:hAnsi="Times New Roman" w:eastAsia="仿宋"/>
          <w:sz w:val="28"/>
          <w:szCs w:val="24"/>
        </w:rPr>
      </w:pPr>
    </w:p>
    <w:p w14:paraId="34297946">
      <w:pPr>
        <w:spacing w:line="560" w:lineRule="exact"/>
        <w:rPr>
          <w:rFonts w:ascii="Times New Roman" w:hAnsi="Times New Roman" w:eastAsia="仿宋"/>
          <w:sz w:val="28"/>
          <w:szCs w:val="24"/>
        </w:rPr>
      </w:pPr>
      <w:r>
        <w:rPr>
          <w:rFonts w:hint="eastAsia" w:ascii="Times New Roman" w:hAnsi="Times New Roman" w:eastAsia="仿宋"/>
          <w:sz w:val="28"/>
          <w:szCs w:val="24"/>
        </w:rPr>
        <w:t>注：</w:t>
      </w:r>
    </w:p>
    <w:p w14:paraId="0A209DE3">
      <w:pPr>
        <w:numPr>
          <w:ilvl w:val="0"/>
          <w:numId w:val="1"/>
        </w:numPr>
        <w:spacing w:line="560" w:lineRule="exact"/>
        <w:rPr>
          <w:rFonts w:ascii="Times New Roman" w:hAnsi="Times New Roman" w:eastAsia="仿宋"/>
          <w:sz w:val="28"/>
          <w:szCs w:val="24"/>
        </w:rPr>
      </w:pPr>
      <w:r>
        <w:rPr>
          <w:rFonts w:ascii="Times New Roman" w:hAnsi="Times New Roman" w:eastAsia="仿宋"/>
          <w:sz w:val="28"/>
          <w:szCs w:val="24"/>
        </w:rPr>
        <w:t>备注列请注明参赛教师</w:t>
      </w:r>
      <w:r>
        <w:rPr>
          <w:rFonts w:hint="eastAsia" w:ascii="Times New Roman" w:hAnsi="Times New Roman" w:eastAsia="仿宋"/>
          <w:sz w:val="28"/>
          <w:szCs w:val="24"/>
        </w:rPr>
        <w:t>的</w:t>
      </w:r>
      <w:r>
        <w:rPr>
          <w:rFonts w:ascii="Times New Roman" w:hAnsi="Times New Roman" w:eastAsia="仿宋"/>
          <w:sz w:val="28"/>
          <w:szCs w:val="24"/>
        </w:rPr>
        <w:t>教学名师类、教学比赛类荣誉，如校级教学名师、优秀青年主讲教师、教师教学基本功大赛</w:t>
      </w:r>
      <w:r>
        <w:rPr>
          <w:rFonts w:hint="eastAsia" w:ascii="Times New Roman" w:hAnsi="Times New Roman" w:eastAsia="仿宋"/>
          <w:sz w:val="28"/>
          <w:szCs w:val="24"/>
        </w:rPr>
        <w:t>奖励</w:t>
      </w:r>
      <w:r>
        <w:rPr>
          <w:rFonts w:ascii="Times New Roman" w:hAnsi="Times New Roman" w:eastAsia="仿宋"/>
          <w:sz w:val="28"/>
          <w:szCs w:val="24"/>
        </w:rPr>
        <w:t>等。</w:t>
      </w:r>
    </w:p>
    <w:p w14:paraId="1ED34B0D">
      <w:pPr>
        <w:numPr>
          <w:ilvl w:val="0"/>
          <w:numId w:val="1"/>
        </w:numPr>
        <w:spacing w:line="560" w:lineRule="exact"/>
        <w:rPr>
          <w:rFonts w:ascii="Times New Roman" w:hAnsi="Times New Roman" w:eastAsia="仿宋"/>
          <w:sz w:val="28"/>
          <w:szCs w:val="24"/>
        </w:rPr>
      </w:pPr>
      <w:r>
        <w:rPr>
          <w:rFonts w:hint="eastAsia" w:ascii="Times New Roman" w:hAnsi="Times New Roman" w:eastAsia="仿宋"/>
          <w:sz w:val="28"/>
          <w:szCs w:val="24"/>
        </w:rPr>
        <w:t>申报书及汇总表由所属高校教学管理部门盖章。</w:t>
      </w:r>
    </w:p>
    <w:p w14:paraId="7C24045E">
      <w:pPr>
        <w:widowControl/>
        <w:jc w:val="left"/>
        <w:rPr>
          <w:rFonts w:ascii="Times New Roman" w:hAnsi="Times New Roman" w:eastAsia="黑体"/>
          <w:color w:val="000000"/>
          <w:sz w:val="32"/>
          <w:szCs w:val="32"/>
        </w:rPr>
      </w:pPr>
      <w:r>
        <w:rPr>
          <w:rFonts w:ascii="Times New Roman" w:hAnsi="Times New Roman" w:eastAsia="黑体"/>
          <w:color w:val="000000"/>
          <w:sz w:val="32"/>
          <w:szCs w:val="32"/>
        </w:rPr>
        <w:br w:type="page"/>
      </w:r>
    </w:p>
    <w:p w14:paraId="157D3F8A">
      <w:pPr>
        <w:spacing w:line="560" w:lineRule="exact"/>
        <w:rPr>
          <w:rFonts w:ascii="Times New Roman" w:hAnsi="Times New Roman" w:eastAsia="黑体"/>
          <w:color w:val="000000"/>
          <w:sz w:val="32"/>
          <w:szCs w:val="32"/>
        </w:rPr>
      </w:pPr>
      <w:r>
        <w:rPr>
          <w:rFonts w:ascii="Times New Roman" w:hAnsi="Times New Roman" w:eastAsia="黑体"/>
          <w:color w:val="000000"/>
          <w:sz w:val="32"/>
          <w:szCs w:val="32"/>
        </w:rPr>
        <w:t>附件5</w:t>
      </w:r>
    </w:p>
    <w:p w14:paraId="586E7E14">
      <w:pPr>
        <w:spacing w:line="560" w:lineRule="exact"/>
        <w:jc w:val="center"/>
        <w:rPr>
          <w:rFonts w:ascii="Times New Roman" w:hAnsi="Times New Roman" w:eastAsia="方正小标宋简体"/>
          <w:color w:val="000000"/>
          <w:sz w:val="36"/>
          <w:szCs w:val="32"/>
        </w:rPr>
      </w:pPr>
      <w:r>
        <w:rPr>
          <w:rFonts w:ascii="Times New Roman" w:hAnsi="Times New Roman" w:eastAsia="方正小标宋简体"/>
          <w:color w:val="000000"/>
          <w:sz w:val="36"/>
          <w:szCs w:val="32"/>
        </w:rPr>
        <w:t>网络评审评分标准</w:t>
      </w:r>
    </w:p>
    <w:tbl>
      <w:tblPr>
        <w:tblStyle w:val="11"/>
        <w:tblpPr w:leftFromText="180" w:rightFromText="180" w:vertAnchor="text" w:horzAnchor="page" w:tblpX="1479" w:tblpY="552"/>
        <w:tblOverlap w:val="never"/>
        <w:tblW w:w="513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217"/>
        <w:gridCol w:w="1481"/>
        <w:gridCol w:w="6399"/>
      </w:tblGrid>
      <w:tr w14:paraId="0190F6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blHeader/>
        </w:trPr>
        <w:tc>
          <w:tcPr>
            <w:tcW w:w="669" w:type="pct"/>
          </w:tcPr>
          <w:p w14:paraId="1F829B98">
            <w:pPr>
              <w:pStyle w:val="28"/>
              <w:adjustRightInd w:val="0"/>
              <w:snapToGrid w:val="0"/>
              <w:spacing w:before="62" w:beforeLines="20" w:after="62" w:afterLines="20" w:line="300" w:lineRule="exact"/>
              <w:ind w:left="105" w:leftChars="50" w:right="105" w:rightChars="50"/>
              <w:jc w:val="center"/>
              <w:rPr>
                <w:rFonts w:ascii="Times New Roman" w:hAnsi="Times New Roman" w:eastAsia="仿宋" w:cs="Times New Roman"/>
                <w:b/>
                <w:sz w:val="24"/>
                <w:szCs w:val="24"/>
              </w:rPr>
            </w:pPr>
            <w:r>
              <w:rPr>
                <w:rFonts w:ascii="Times New Roman" w:hAnsi="Times New Roman" w:eastAsia="仿宋" w:cs="Times New Roman"/>
                <w:b/>
                <w:sz w:val="24"/>
                <w:szCs w:val="24"/>
              </w:rPr>
              <w:t>一级指标</w:t>
            </w:r>
          </w:p>
        </w:tc>
        <w:tc>
          <w:tcPr>
            <w:tcW w:w="814" w:type="pct"/>
            <w:shd w:val="clear" w:color="auto" w:fill="auto"/>
          </w:tcPr>
          <w:p w14:paraId="4A41DF9E">
            <w:pPr>
              <w:pStyle w:val="28"/>
              <w:adjustRightInd w:val="0"/>
              <w:snapToGrid w:val="0"/>
              <w:spacing w:before="62" w:beforeLines="20" w:after="62" w:afterLines="20" w:line="300" w:lineRule="exact"/>
              <w:ind w:left="105" w:leftChars="50" w:right="105" w:rightChars="50"/>
              <w:jc w:val="center"/>
              <w:rPr>
                <w:rFonts w:ascii="Times New Roman" w:hAnsi="Times New Roman" w:eastAsia="仿宋" w:cs="Times New Roman"/>
                <w:b/>
                <w:sz w:val="24"/>
                <w:szCs w:val="24"/>
              </w:rPr>
            </w:pPr>
            <w:r>
              <w:rPr>
                <w:rFonts w:ascii="Times New Roman" w:hAnsi="Times New Roman" w:eastAsia="仿宋" w:cs="Times New Roman"/>
                <w:b/>
                <w:sz w:val="24"/>
                <w:szCs w:val="24"/>
              </w:rPr>
              <w:t>二级指标</w:t>
            </w:r>
          </w:p>
        </w:tc>
        <w:tc>
          <w:tcPr>
            <w:tcW w:w="3516" w:type="pct"/>
            <w:shd w:val="clear" w:color="auto" w:fill="auto"/>
          </w:tcPr>
          <w:p w14:paraId="098CEF98">
            <w:pPr>
              <w:pStyle w:val="28"/>
              <w:adjustRightInd w:val="0"/>
              <w:snapToGrid w:val="0"/>
              <w:spacing w:before="62" w:beforeLines="20" w:after="62" w:afterLines="20" w:line="300" w:lineRule="exact"/>
              <w:ind w:left="105" w:leftChars="50" w:right="105" w:rightChars="50"/>
              <w:jc w:val="center"/>
              <w:rPr>
                <w:rFonts w:ascii="Times New Roman" w:hAnsi="Times New Roman" w:eastAsia="仿宋" w:cs="Times New Roman"/>
                <w:b/>
                <w:sz w:val="24"/>
                <w:szCs w:val="24"/>
              </w:rPr>
            </w:pPr>
            <w:r>
              <w:rPr>
                <w:rFonts w:ascii="Times New Roman" w:hAnsi="Times New Roman" w:eastAsia="仿宋" w:cs="Times New Roman"/>
                <w:b/>
                <w:sz w:val="24"/>
                <w:szCs w:val="24"/>
              </w:rPr>
              <w:t>评价要点</w:t>
            </w:r>
          </w:p>
        </w:tc>
      </w:tr>
      <w:tr w14:paraId="28955E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0" w:hRule="atLeast"/>
        </w:trPr>
        <w:tc>
          <w:tcPr>
            <w:tcW w:w="669" w:type="pct"/>
            <w:vMerge w:val="restart"/>
            <w:vAlign w:val="center"/>
          </w:tcPr>
          <w:p w14:paraId="735C157D">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r>
              <w:rPr>
                <w:rFonts w:ascii="Times New Roman" w:hAnsi="Times New Roman" w:eastAsia="仿宋" w:cs="Times New Roman"/>
                <w:sz w:val="24"/>
                <w:szCs w:val="24"/>
              </w:rPr>
              <w:t>教学案例</w:t>
            </w:r>
          </w:p>
          <w:p w14:paraId="29333BB1">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r>
              <w:rPr>
                <w:rFonts w:ascii="Times New Roman" w:hAnsi="Times New Roman" w:eastAsia="仿宋" w:cs="Times New Roman"/>
                <w:sz w:val="24"/>
                <w:szCs w:val="24"/>
              </w:rPr>
              <w:t>（40分）</w:t>
            </w:r>
          </w:p>
        </w:tc>
        <w:tc>
          <w:tcPr>
            <w:tcW w:w="814" w:type="pct"/>
            <w:vMerge w:val="restart"/>
            <w:shd w:val="clear" w:color="auto" w:fill="auto"/>
            <w:vAlign w:val="center"/>
          </w:tcPr>
          <w:p w14:paraId="2ECC93AE">
            <w:pPr>
              <w:pStyle w:val="28"/>
              <w:adjustRightInd w:val="0"/>
              <w:snapToGrid w:val="0"/>
              <w:spacing w:before="62" w:beforeLines="20" w:after="62" w:afterLines="20" w:line="300" w:lineRule="exact"/>
              <w:ind w:left="44" w:leftChars="21" w:right="105" w:rightChars="50" w:firstLine="1"/>
              <w:jc w:val="center"/>
              <w:rPr>
                <w:rFonts w:ascii="Times New Roman" w:hAnsi="Times New Roman" w:eastAsia="仿宋" w:cs="Times New Roman"/>
                <w:sz w:val="24"/>
                <w:szCs w:val="24"/>
              </w:rPr>
            </w:pPr>
            <w:r>
              <w:rPr>
                <w:rFonts w:ascii="Times New Roman" w:hAnsi="Times New Roman" w:eastAsia="仿宋" w:cs="Times New Roman"/>
                <w:sz w:val="24"/>
                <w:szCs w:val="24"/>
              </w:rPr>
              <w:t>教学目标与教学内容</w:t>
            </w:r>
          </w:p>
          <w:p w14:paraId="67250943">
            <w:pPr>
              <w:pStyle w:val="28"/>
              <w:adjustRightInd w:val="0"/>
              <w:snapToGrid w:val="0"/>
              <w:spacing w:before="62" w:beforeLines="20" w:after="62" w:afterLines="20" w:line="300" w:lineRule="exact"/>
              <w:ind w:left="44" w:leftChars="21" w:right="105" w:rightChars="50" w:firstLine="1"/>
              <w:jc w:val="center"/>
              <w:rPr>
                <w:rFonts w:ascii="Times New Roman" w:hAnsi="Times New Roman" w:eastAsia="仿宋" w:cs="Times New Roman"/>
                <w:sz w:val="24"/>
                <w:szCs w:val="24"/>
              </w:rPr>
            </w:pPr>
            <w:r>
              <w:rPr>
                <w:rFonts w:ascii="Times New Roman" w:hAnsi="Times New Roman" w:eastAsia="仿宋" w:cs="Times New Roman"/>
                <w:sz w:val="24"/>
                <w:szCs w:val="24"/>
              </w:rPr>
              <w:t>（10分）</w:t>
            </w:r>
          </w:p>
        </w:tc>
        <w:tc>
          <w:tcPr>
            <w:tcW w:w="3516" w:type="pct"/>
            <w:shd w:val="clear" w:color="auto" w:fill="auto"/>
            <w:vAlign w:val="center"/>
          </w:tcPr>
          <w:p w14:paraId="32367D25">
            <w:pPr>
              <w:pStyle w:val="28"/>
              <w:adjustRightInd w:val="0"/>
              <w:snapToGrid w:val="0"/>
              <w:spacing w:before="62" w:beforeLines="20" w:after="62" w:afterLines="20"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sz w:val="24"/>
                <w:szCs w:val="24"/>
              </w:rPr>
              <w:t>知识-能力-素质三方面的教学目标明确，符合大纲要求、学科特点，突出</w:t>
            </w:r>
            <w:r>
              <w:rPr>
                <w:rFonts w:hint="eastAsia" w:ascii="Times New Roman" w:hAnsi="Times New Roman" w:eastAsia="仿宋" w:cs="Times New Roman"/>
                <w:sz w:val="24"/>
                <w:szCs w:val="24"/>
              </w:rPr>
              <w:t>课程</w:t>
            </w:r>
            <w:r>
              <w:rPr>
                <w:rFonts w:ascii="Times New Roman" w:hAnsi="Times New Roman" w:eastAsia="仿宋" w:cs="Times New Roman"/>
                <w:sz w:val="24"/>
                <w:szCs w:val="24"/>
              </w:rPr>
              <w:t>培养学生工程素养和解决工程问题能力的教学目标。</w:t>
            </w:r>
          </w:p>
        </w:tc>
      </w:tr>
      <w:tr w14:paraId="7EB2A9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6EB470B8">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p>
        </w:tc>
        <w:tc>
          <w:tcPr>
            <w:tcW w:w="814" w:type="pct"/>
            <w:vMerge w:val="continue"/>
            <w:shd w:val="clear" w:color="auto" w:fill="auto"/>
            <w:vAlign w:val="center"/>
          </w:tcPr>
          <w:p w14:paraId="793AA150">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p>
        </w:tc>
        <w:tc>
          <w:tcPr>
            <w:tcW w:w="3516" w:type="pct"/>
            <w:shd w:val="clear" w:color="auto" w:fill="auto"/>
            <w:vAlign w:val="center"/>
          </w:tcPr>
          <w:p w14:paraId="24868C93">
            <w:pPr>
              <w:pStyle w:val="28"/>
              <w:adjustRightInd w:val="0"/>
              <w:snapToGrid w:val="0"/>
              <w:spacing w:before="62" w:beforeLines="20" w:after="62" w:afterLines="20"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sz w:val="24"/>
                <w:szCs w:val="24"/>
              </w:rPr>
              <w:t>教学内容前后知识点关系、地位、作用描述简洁准确，重点与难点内容分析清楚</w:t>
            </w:r>
            <w:r>
              <w:rPr>
                <w:rFonts w:hint="eastAsia" w:ascii="Times New Roman" w:hAnsi="Times New Roman" w:eastAsia="仿宋" w:cs="Times New Roman"/>
                <w:sz w:val="24"/>
                <w:szCs w:val="24"/>
              </w:rPr>
              <w:t>。</w:t>
            </w:r>
          </w:p>
        </w:tc>
      </w:tr>
      <w:tr w14:paraId="4C330B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16B4C13A">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p>
        </w:tc>
        <w:tc>
          <w:tcPr>
            <w:tcW w:w="814" w:type="pct"/>
            <w:vMerge w:val="restart"/>
            <w:shd w:val="clear" w:color="auto" w:fill="auto"/>
            <w:vAlign w:val="center"/>
          </w:tcPr>
          <w:p w14:paraId="4089CEEA">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r>
              <w:rPr>
                <w:rFonts w:ascii="Times New Roman" w:hAnsi="Times New Roman" w:eastAsia="仿宋" w:cs="Times New Roman"/>
                <w:sz w:val="24"/>
                <w:szCs w:val="24"/>
              </w:rPr>
              <w:t>教学过程</w:t>
            </w:r>
          </w:p>
          <w:p w14:paraId="0805DEB7">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r>
              <w:rPr>
                <w:rFonts w:ascii="Times New Roman" w:hAnsi="Times New Roman" w:eastAsia="仿宋" w:cs="Times New Roman"/>
                <w:sz w:val="24"/>
                <w:szCs w:val="24"/>
              </w:rPr>
              <w:t>设计</w:t>
            </w:r>
          </w:p>
          <w:p w14:paraId="0DAA92AD">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r>
              <w:rPr>
                <w:rFonts w:ascii="Times New Roman" w:hAnsi="Times New Roman" w:eastAsia="仿宋" w:cs="Times New Roman"/>
                <w:sz w:val="24"/>
                <w:szCs w:val="24"/>
              </w:rPr>
              <w:t>（20分）</w:t>
            </w:r>
          </w:p>
        </w:tc>
        <w:tc>
          <w:tcPr>
            <w:tcW w:w="3516" w:type="pct"/>
            <w:vAlign w:val="center"/>
          </w:tcPr>
          <w:p w14:paraId="00C12A9C">
            <w:pPr>
              <w:adjustRightInd w:val="0"/>
              <w:snapToGrid w:val="0"/>
              <w:spacing w:before="62" w:beforeLines="20" w:after="62" w:afterLines="20" w:line="300" w:lineRule="exact"/>
              <w:ind w:left="105" w:leftChars="50" w:right="105" w:rightChars="50"/>
              <w:jc w:val="left"/>
              <w:rPr>
                <w:rFonts w:ascii="Times New Roman" w:hAnsi="Times New Roman" w:eastAsia="仿宋"/>
                <w:spacing w:val="-12"/>
                <w:sz w:val="24"/>
                <w:szCs w:val="24"/>
              </w:rPr>
            </w:pPr>
            <w:r>
              <w:rPr>
                <w:rFonts w:ascii="Times New Roman" w:hAnsi="Times New Roman" w:eastAsia="仿宋"/>
                <w:spacing w:val="-12"/>
                <w:sz w:val="24"/>
                <w:szCs w:val="24"/>
              </w:rPr>
              <w:t>教学主线描述清晰，教学内容处理符合课程大纲要求，具有较强的系统性和前沿性。</w:t>
            </w:r>
          </w:p>
        </w:tc>
      </w:tr>
      <w:tr w14:paraId="31C7A2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0380CED4">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p>
        </w:tc>
        <w:tc>
          <w:tcPr>
            <w:tcW w:w="814" w:type="pct"/>
            <w:vMerge w:val="continue"/>
            <w:shd w:val="clear" w:color="auto" w:fill="auto"/>
            <w:vAlign w:val="center"/>
          </w:tcPr>
          <w:p w14:paraId="3CF5AC28">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p>
        </w:tc>
        <w:tc>
          <w:tcPr>
            <w:tcW w:w="3516" w:type="pct"/>
            <w:vAlign w:val="center"/>
          </w:tcPr>
          <w:p w14:paraId="0808905E">
            <w:pPr>
              <w:adjustRightInd w:val="0"/>
              <w:snapToGrid w:val="0"/>
              <w:spacing w:before="62" w:beforeLines="20" w:after="62" w:afterLines="20" w:line="300" w:lineRule="exact"/>
              <w:ind w:left="105" w:leftChars="50" w:right="105" w:rightChars="50"/>
              <w:jc w:val="left"/>
              <w:rPr>
                <w:rFonts w:ascii="Times New Roman" w:hAnsi="Times New Roman" w:eastAsia="仿宋"/>
                <w:spacing w:val="-12"/>
                <w:sz w:val="24"/>
                <w:szCs w:val="24"/>
              </w:rPr>
            </w:pPr>
            <w:r>
              <w:rPr>
                <w:rFonts w:ascii="Times New Roman" w:hAnsi="Times New Roman" w:eastAsia="仿宋"/>
                <w:spacing w:val="-12"/>
                <w:sz w:val="24"/>
                <w:szCs w:val="24"/>
              </w:rPr>
              <w:t>教学重点突出，点面结合，深浅适度；难点清楚，把握准确；化难为易，处理恰当。</w:t>
            </w:r>
          </w:p>
        </w:tc>
      </w:tr>
      <w:tr w14:paraId="7B204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2FC99F57">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p>
        </w:tc>
        <w:tc>
          <w:tcPr>
            <w:tcW w:w="814" w:type="pct"/>
            <w:vMerge w:val="continue"/>
            <w:shd w:val="clear" w:color="auto" w:fill="auto"/>
            <w:vAlign w:val="center"/>
          </w:tcPr>
          <w:p w14:paraId="336952F5">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p>
        </w:tc>
        <w:tc>
          <w:tcPr>
            <w:tcW w:w="3516" w:type="pct"/>
            <w:vAlign w:val="center"/>
          </w:tcPr>
          <w:p w14:paraId="108B0BD6">
            <w:pPr>
              <w:adjustRightInd w:val="0"/>
              <w:snapToGrid w:val="0"/>
              <w:spacing w:before="62" w:beforeLines="20" w:after="62" w:afterLines="20" w:line="300" w:lineRule="exact"/>
              <w:ind w:left="105" w:leftChars="50" w:right="105" w:rightChars="50"/>
              <w:jc w:val="left"/>
              <w:rPr>
                <w:rFonts w:ascii="Times New Roman" w:hAnsi="Times New Roman" w:eastAsia="仿宋"/>
                <w:sz w:val="24"/>
                <w:szCs w:val="24"/>
              </w:rPr>
            </w:pPr>
            <w:r>
              <w:rPr>
                <w:rFonts w:ascii="Times New Roman" w:hAnsi="Times New Roman" w:eastAsia="仿宋"/>
                <w:spacing w:val="-12"/>
                <w:sz w:val="24"/>
                <w:szCs w:val="24"/>
              </w:rPr>
              <w:t>能够把握新时代下学生学习的特点</w:t>
            </w:r>
            <w:r>
              <w:rPr>
                <w:rFonts w:ascii="Times New Roman" w:hAnsi="Times New Roman" w:eastAsia="仿宋"/>
                <w:sz w:val="24"/>
                <w:szCs w:val="24"/>
              </w:rPr>
              <w:t>，根据学生知识水平进行教学过程设计，选择教学方法，注重教学互动</w:t>
            </w:r>
            <w:r>
              <w:rPr>
                <w:rFonts w:ascii="Times New Roman" w:hAnsi="Times New Roman" w:eastAsia="仿宋"/>
                <w:spacing w:val="-12"/>
                <w:sz w:val="24"/>
                <w:szCs w:val="24"/>
              </w:rPr>
              <w:t>，</w:t>
            </w:r>
            <w:r>
              <w:rPr>
                <w:rFonts w:ascii="Times New Roman" w:hAnsi="Times New Roman" w:eastAsia="仿宋"/>
                <w:sz w:val="24"/>
                <w:szCs w:val="24"/>
              </w:rPr>
              <w:t>启发学生思考，</w:t>
            </w:r>
            <w:r>
              <w:rPr>
                <w:rFonts w:ascii="Times New Roman" w:hAnsi="Times New Roman" w:eastAsia="仿宋"/>
                <w:spacing w:val="-12"/>
                <w:sz w:val="24"/>
                <w:szCs w:val="24"/>
              </w:rPr>
              <w:t>培养学生的创新思维能力。</w:t>
            </w:r>
          </w:p>
        </w:tc>
      </w:tr>
      <w:tr w14:paraId="6FB8E3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308832BC">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p>
        </w:tc>
        <w:tc>
          <w:tcPr>
            <w:tcW w:w="814" w:type="pct"/>
            <w:vMerge w:val="continue"/>
            <w:shd w:val="clear" w:color="auto" w:fill="auto"/>
            <w:vAlign w:val="center"/>
          </w:tcPr>
          <w:p w14:paraId="13337E71">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p>
        </w:tc>
        <w:tc>
          <w:tcPr>
            <w:tcW w:w="3516" w:type="pct"/>
            <w:vAlign w:val="center"/>
          </w:tcPr>
          <w:p w14:paraId="3C7B1F9C">
            <w:pPr>
              <w:adjustRightInd w:val="0"/>
              <w:snapToGrid w:val="0"/>
              <w:spacing w:before="62" w:beforeLines="20" w:after="62" w:afterLines="20" w:line="300" w:lineRule="exact"/>
              <w:ind w:left="105" w:leftChars="50" w:right="105" w:rightChars="50"/>
              <w:jc w:val="left"/>
              <w:rPr>
                <w:rFonts w:ascii="Times New Roman" w:hAnsi="Times New Roman" w:eastAsia="仿宋"/>
                <w:sz w:val="24"/>
                <w:szCs w:val="24"/>
              </w:rPr>
            </w:pPr>
            <w:r>
              <w:rPr>
                <w:rFonts w:ascii="Times New Roman" w:hAnsi="Times New Roman" w:eastAsia="仿宋"/>
                <w:sz w:val="24"/>
                <w:szCs w:val="24"/>
              </w:rPr>
              <w:t>理论联系工程实际，培养学生工程观点；</w:t>
            </w:r>
            <w:r>
              <w:rPr>
                <w:rFonts w:ascii="Times New Roman" w:hAnsi="Times New Roman" w:eastAsia="仿宋"/>
                <w:spacing w:val="-12"/>
                <w:sz w:val="24"/>
                <w:szCs w:val="24"/>
              </w:rPr>
              <w:t>能结合化工新技术阐述解决工程问题的新思路与新方法。</w:t>
            </w:r>
          </w:p>
        </w:tc>
      </w:tr>
      <w:tr w14:paraId="5355C1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62EEE357">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p>
        </w:tc>
        <w:tc>
          <w:tcPr>
            <w:tcW w:w="814" w:type="pct"/>
            <w:vMerge w:val="continue"/>
            <w:shd w:val="clear" w:color="auto" w:fill="auto"/>
            <w:vAlign w:val="center"/>
          </w:tcPr>
          <w:p w14:paraId="43874A9A">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p>
        </w:tc>
        <w:tc>
          <w:tcPr>
            <w:tcW w:w="3516" w:type="pct"/>
            <w:vAlign w:val="center"/>
          </w:tcPr>
          <w:p w14:paraId="3697AB13">
            <w:pPr>
              <w:adjustRightInd w:val="0"/>
              <w:snapToGrid w:val="0"/>
              <w:spacing w:before="62" w:beforeLines="20" w:after="62" w:afterLines="20" w:line="300" w:lineRule="exact"/>
              <w:ind w:left="105" w:leftChars="50" w:right="105" w:rightChars="50"/>
              <w:jc w:val="left"/>
              <w:rPr>
                <w:rFonts w:ascii="Times New Roman" w:hAnsi="Times New Roman" w:eastAsia="仿宋"/>
                <w:sz w:val="24"/>
                <w:szCs w:val="24"/>
              </w:rPr>
            </w:pPr>
            <w:r>
              <w:rPr>
                <w:rFonts w:ascii="Times New Roman" w:hAnsi="Times New Roman" w:eastAsia="仿宋"/>
                <w:sz w:val="24"/>
                <w:szCs w:val="24"/>
              </w:rPr>
              <w:t>合理选择并充分利用现代信息技术手段开展课堂教学活动和学习评价，注重形成性评价及生成性问题的解决和利用。</w:t>
            </w:r>
          </w:p>
        </w:tc>
      </w:tr>
      <w:tr w14:paraId="5E1CBF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5EF80C6D">
            <w:pPr>
              <w:adjustRightInd w:val="0"/>
              <w:snapToGrid w:val="0"/>
              <w:spacing w:before="62" w:beforeLines="20" w:after="62" w:afterLines="20" w:line="300" w:lineRule="exact"/>
              <w:ind w:left="105" w:leftChars="50" w:right="105" w:rightChars="50"/>
              <w:jc w:val="center"/>
              <w:rPr>
                <w:rFonts w:ascii="Times New Roman" w:hAnsi="Times New Roman" w:eastAsia="仿宋"/>
                <w:sz w:val="24"/>
                <w:szCs w:val="24"/>
              </w:rPr>
            </w:pPr>
          </w:p>
        </w:tc>
        <w:tc>
          <w:tcPr>
            <w:tcW w:w="814" w:type="pct"/>
            <w:vMerge w:val="restart"/>
            <w:vAlign w:val="center"/>
          </w:tcPr>
          <w:p w14:paraId="78341F2B">
            <w:pPr>
              <w:pStyle w:val="28"/>
              <w:adjustRightInd w:val="0"/>
              <w:snapToGrid w:val="0"/>
              <w:spacing w:before="62" w:beforeLines="20" w:after="62" w:afterLines="20" w:line="300" w:lineRule="exact"/>
              <w:ind w:left="44" w:leftChars="21" w:right="105" w:rightChars="50" w:firstLine="1"/>
              <w:jc w:val="center"/>
              <w:rPr>
                <w:rFonts w:ascii="Times New Roman" w:hAnsi="Times New Roman" w:eastAsia="仿宋" w:cs="Times New Roman"/>
                <w:sz w:val="24"/>
                <w:szCs w:val="24"/>
              </w:rPr>
            </w:pPr>
            <w:r>
              <w:rPr>
                <w:rFonts w:ascii="Times New Roman" w:hAnsi="Times New Roman" w:eastAsia="仿宋" w:cs="Times New Roman"/>
                <w:sz w:val="24"/>
                <w:szCs w:val="24"/>
              </w:rPr>
              <w:t>创新性与文档规范性</w:t>
            </w:r>
          </w:p>
          <w:p w14:paraId="3AAC1E13">
            <w:pPr>
              <w:pStyle w:val="28"/>
              <w:adjustRightInd w:val="0"/>
              <w:snapToGrid w:val="0"/>
              <w:spacing w:before="62" w:beforeLines="20" w:after="62" w:afterLines="20" w:line="300" w:lineRule="exact"/>
              <w:ind w:left="44" w:leftChars="21" w:right="105" w:rightChars="50" w:firstLine="1"/>
              <w:jc w:val="center"/>
              <w:rPr>
                <w:rFonts w:ascii="Times New Roman" w:hAnsi="Times New Roman" w:eastAsia="仿宋" w:cs="Times New Roman"/>
                <w:sz w:val="24"/>
                <w:szCs w:val="24"/>
              </w:rPr>
            </w:pPr>
            <w:r>
              <w:rPr>
                <w:rFonts w:ascii="Times New Roman" w:hAnsi="Times New Roman" w:eastAsia="仿宋" w:cs="Times New Roman"/>
                <w:sz w:val="24"/>
                <w:szCs w:val="24"/>
              </w:rPr>
              <w:t>（10分）</w:t>
            </w:r>
          </w:p>
        </w:tc>
        <w:tc>
          <w:tcPr>
            <w:tcW w:w="3516" w:type="pct"/>
            <w:vAlign w:val="center"/>
          </w:tcPr>
          <w:p w14:paraId="79F486D3">
            <w:pPr>
              <w:adjustRightInd w:val="0"/>
              <w:snapToGrid w:val="0"/>
              <w:spacing w:before="62" w:beforeLines="20" w:after="62" w:afterLines="20" w:line="300" w:lineRule="exact"/>
              <w:ind w:left="105" w:leftChars="50" w:right="105" w:rightChars="50"/>
              <w:jc w:val="left"/>
              <w:rPr>
                <w:rFonts w:ascii="Times New Roman" w:hAnsi="Times New Roman" w:eastAsia="仿宋"/>
                <w:sz w:val="24"/>
                <w:szCs w:val="24"/>
              </w:rPr>
            </w:pPr>
            <w:r>
              <w:rPr>
                <w:rFonts w:ascii="Times New Roman" w:hAnsi="Times New Roman" w:eastAsia="仿宋"/>
                <w:sz w:val="24"/>
                <w:szCs w:val="24"/>
              </w:rPr>
              <w:t>教学方案的整体设计富有创新性，较好地体现课程改革的理念和要求。</w:t>
            </w:r>
          </w:p>
        </w:tc>
      </w:tr>
      <w:tr w14:paraId="5B556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6A0428B7">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p>
        </w:tc>
        <w:tc>
          <w:tcPr>
            <w:tcW w:w="814" w:type="pct"/>
            <w:vMerge w:val="continue"/>
            <w:vAlign w:val="center"/>
          </w:tcPr>
          <w:p w14:paraId="4F401868">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p>
        </w:tc>
        <w:tc>
          <w:tcPr>
            <w:tcW w:w="3516" w:type="pct"/>
            <w:vAlign w:val="center"/>
          </w:tcPr>
          <w:p w14:paraId="63EDCCAD">
            <w:pPr>
              <w:pStyle w:val="28"/>
              <w:adjustRightInd w:val="0"/>
              <w:snapToGrid w:val="0"/>
              <w:spacing w:before="62" w:beforeLines="20" w:after="62" w:afterLines="20"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sz w:val="24"/>
                <w:szCs w:val="24"/>
              </w:rPr>
              <w:t>课时分配科学、合理，讨论、作业安排符合教学目标，有助于强化学生反思、理解和解决实际工程问题。</w:t>
            </w:r>
          </w:p>
        </w:tc>
      </w:tr>
      <w:tr w14:paraId="34F94B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49571F3B">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p>
        </w:tc>
        <w:tc>
          <w:tcPr>
            <w:tcW w:w="814" w:type="pct"/>
            <w:vMerge w:val="continue"/>
            <w:shd w:val="clear" w:color="auto" w:fill="auto"/>
            <w:vAlign w:val="center"/>
          </w:tcPr>
          <w:p w14:paraId="073115A4">
            <w:pPr>
              <w:pStyle w:val="28"/>
              <w:adjustRightInd w:val="0"/>
              <w:snapToGrid w:val="0"/>
              <w:spacing w:before="62" w:beforeLines="20" w:after="62" w:afterLines="20" w:line="300" w:lineRule="exact"/>
              <w:ind w:left="225" w:leftChars="50" w:right="105" w:rightChars="50" w:hanging="120"/>
              <w:jc w:val="center"/>
              <w:rPr>
                <w:rFonts w:ascii="Times New Roman" w:hAnsi="Times New Roman" w:eastAsia="仿宋" w:cs="Times New Roman"/>
                <w:sz w:val="24"/>
                <w:szCs w:val="24"/>
              </w:rPr>
            </w:pPr>
          </w:p>
        </w:tc>
        <w:tc>
          <w:tcPr>
            <w:tcW w:w="3516" w:type="pct"/>
            <w:shd w:val="clear" w:color="auto" w:fill="auto"/>
            <w:vAlign w:val="center"/>
          </w:tcPr>
          <w:p w14:paraId="00D655FE">
            <w:pPr>
              <w:pStyle w:val="28"/>
              <w:adjustRightInd w:val="0"/>
              <w:snapToGrid w:val="0"/>
              <w:spacing w:before="62" w:beforeLines="20" w:after="62" w:afterLines="20"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sz w:val="24"/>
                <w:szCs w:val="24"/>
              </w:rPr>
              <w:t>文档语言简洁清楚，图表运用适当，文字、公式、符号和单位符合标准规范，结构完整、布局合理。</w:t>
            </w:r>
          </w:p>
        </w:tc>
      </w:tr>
      <w:tr w14:paraId="5EAC5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restart"/>
            <w:vAlign w:val="center"/>
          </w:tcPr>
          <w:p w14:paraId="1959ED55">
            <w:pPr>
              <w:pStyle w:val="28"/>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课程视频</w:t>
            </w:r>
          </w:p>
          <w:p w14:paraId="3C3FC254">
            <w:pPr>
              <w:pStyle w:val="28"/>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（60分）</w:t>
            </w:r>
          </w:p>
        </w:tc>
        <w:tc>
          <w:tcPr>
            <w:tcW w:w="814" w:type="pct"/>
            <w:shd w:val="clear" w:color="auto" w:fill="auto"/>
            <w:vAlign w:val="center"/>
          </w:tcPr>
          <w:p w14:paraId="3541A734">
            <w:pPr>
              <w:pStyle w:val="28"/>
              <w:adjustRightInd w:val="0"/>
              <w:snapToGrid w:val="0"/>
              <w:spacing w:line="3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教学理念</w:t>
            </w:r>
          </w:p>
          <w:p w14:paraId="5C9AF2F2">
            <w:pPr>
              <w:pStyle w:val="28"/>
              <w:adjustRightInd w:val="0"/>
              <w:snapToGrid w:val="0"/>
              <w:spacing w:line="3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（10分）</w:t>
            </w:r>
          </w:p>
        </w:tc>
        <w:tc>
          <w:tcPr>
            <w:tcW w:w="3516" w:type="pct"/>
            <w:shd w:val="clear" w:color="auto" w:fill="auto"/>
            <w:vAlign w:val="center"/>
          </w:tcPr>
          <w:p w14:paraId="7BF84DCF">
            <w:pPr>
              <w:pStyle w:val="28"/>
              <w:adjustRightInd w:val="0"/>
              <w:snapToGrid w:val="0"/>
              <w:spacing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sz w:val="24"/>
                <w:szCs w:val="24"/>
              </w:rPr>
              <w:t>教学理念符合工程学科专业与课程要求，体现立德树人思想和“学生中心、产出导向、持续改进”的教育教学理念。</w:t>
            </w:r>
          </w:p>
        </w:tc>
      </w:tr>
      <w:tr w14:paraId="094775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3587122B">
            <w:pPr>
              <w:pStyle w:val="28"/>
              <w:adjustRightInd w:val="0"/>
              <w:snapToGrid w:val="0"/>
              <w:spacing w:line="400" w:lineRule="exact"/>
              <w:jc w:val="center"/>
              <w:rPr>
                <w:rFonts w:ascii="Times New Roman" w:hAnsi="Times New Roman" w:eastAsia="仿宋" w:cs="Times New Roman"/>
                <w:sz w:val="24"/>
                <w:szCs w:val="24"/>
              </w:rPr>
            </w:pPr>
          </w:p>
        </w:tc>
        <w:tc>
          <w:tcPr>
            <w:tcW w:w="814" w:type="pct"/>
            <w:vMerge w:val="restart"/>
            <w:shd w:val="clear" w:color="auto" w:fill="auto"/>
            <w:vAlign w:val="center"/>
          </w:tcPr>
          <w:p w14:paraId="4F4E6DF3">
            <w:pPr>
              <w:pStyle w:val="28"/>
              <w:adjustRightInd w:val="0"/>
              <w:snapToGrid w:val="0"/>
              <w:spacing w:line="3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教学内容</w:t>
            </w:r>
          </w:p>
          <w:p w14:paraId="11A2CE8F">
            <w:pPr>
              <w:pStyle w:val="28"/>
              <w:adjustRightInd w:val="0"/>
              <w:snapToGrid w:val="0"/>
              <w:spacing w:line="3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（15分）</w:t>
            </w:r>
          </w:p>
        </w:tc>
        <w:tc>
          <w:tcPr>
            <w:tcW w:w="3516" w:type="pct"/>
            <w:shd w:val="clear" w:color="auto" w:fill="auto"/>
            <w:vAlign w:val="center"/>
          </w:tcPr>
          <w:p w14:paraId="5A42151E">
            <w:pPr>
              <w:pStyle w:val="28"/>
              <w:adjustRightInd w:val="0"/>
              <w:snapToGrid w:val="0"/>
              <w:spacing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spacing w:val="-7"/>
                <w:sz w:val="24"/>
                <w:szCs w:val="24"/>
              </w:rPr>
              <w:t>教学内容有</w:t>
            </w:r>
            <w:r>
              <w:rPr>
                <w:rFonts w:ascii="Times New Roman" w:hAnsi="Times New Roman" w:eastAsia="仿宋" w:cs="Times New Roman"/>
                <w:spacing w:val="-15"/>
                <w:sz w:val="24"/>
                <w:szCs w:val="24"/>
              </w:rPr>
              <w:t>深度、广度</w:t>
            </w:r>
            <w:r>
              <w:rPr>
                <w:rFonts w:hint="eastAsia" w:ascii="Times New Roman" w:hAnsi="Times New Roman" w:eastAsia="仿宋" w:cs="Times New Roman"/>
                <w:spacing w:val="-15"/>
                <w:sz w:val="24"/>
                <w:szCs w:val="24"/>
              </w:rPr>
              <w:t>，</w:t>
            </w:r>
            <w:r>
              <w:rPr>
                <w:rFonts w:ascii="Times New Roman" w:hAnsi="Times New Roman" w:eastAsia="仿宋" w:cs="Times New Roman"/>
                <w:spacing w:val="-15"/>
                <w:sz w:val="24"/>
                <w:szCs w:val="24"/>
              </w:rPr>
              <w:t>既渗透工程专业思想，又能反映化工学科前沿，</w:t>
            </w:r>
            <w:r>
              <w:rPr>
                <w:rFonts w:ascii="Times New Roman" w:hAnsi="Times New Roman" w:eastAsia="仿宋" w:cs="Times New Roman"/>
                <w:sz w:val="24"/>
                <w:szCs w:val="24"/>
              </w:rPr>
              <w:t>使用高质量的教学资源。</w:t>
            </w:r>
          </w:p>
        </w:tc>
      </w:tr>
      <w:tr w14:paraId="0E030C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56430FEC">
            <w:pPr>
              <w:autoSpaceDE w:val="0"/>
              <w:autoSpaceDN w:val="0"/>
              <w:adjustRightInd w:val="0"/>
              <w:snapToGrid w:val="0"/>
              <w:spacing w:line="400" w:lineRule="exact"/>
              <w:rPr>
                <w:rFonts w:ascii="Times New Roman" w:hAnsi="Times New Roman" w:eastAsia="仿宋"/>
                <w:sz w:val="24"/>
                <w:szCs w:val="24"/>
              </w:rPr>
            </w:pPr>
          </w:p>
        </w:tc>
        <w:tc>
          <w:tcPr>
            <w:tcW w:w="814" w:type="pct"/>
            <w:vMerge w:val="continue"/>
            <w:tcBorders>
              <w:top w:val="nil"/>
            </w:tcBorders>
            <w:shd w:val="clear" w:color="auto" w:fill="auto"/>
            <w:vAlign w:val="center"/>
          </w:tcPr>
          <w:p w14:paraId="28D9270B">
            <w:pPr>
              <w:autoSpaceDE w:val="0"/>
              <w:autoSpaceDN w:val="0"/>
              <w:adjustRightInd w:val="0"/>
              <w:snapToGrid w:val="0"/>
              <w:spacing w:line="300" w:lineRule="exact"/>
              <w:rPr>
                <w:rFonts w:ascii="Times New Roman" w:hAnsi="Times New Roman" w:eastAsia="仿宋"/>
                <w:sz w:val="24"/>
                <w:szCs w:val="24"/>
              </w:rPr>
            </w:pPr>
          </w:p>
        </w:tc>
        <w:tc>
          <w:tcPr>
            <w:tcW w:w="3516" w:type="pct"/>
            <w:shd w:val="clear" w:color="auto" w:fill="auto"/>
            <w:vAlign w:val="center"/>
          </w:tcPr>
          <w:p w14:paraId="73BB7FDF">
            <w:pPr>
              <w:pStyle w:val="28"/>
              <w:adjustRightInd w:val="0"/>
              <w:snapToGrid w:val="0"/>
              <w:spacing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sz w:val="24"/>
                <w:szCs w:val="24"/>
              </w:rPr>
              <w:t>内容系统完整，承前启后，逻辑合理，循序渐进，符合认知规律，重点难点突出。</w:t>
            </w:r>
          </w:p>
        </w:tc>
      </w:tr>
      <w:tr w14:paraId="614108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2EE27A90">
            <w:pPr>
              <w:autoSpaceDE w:val="0"/>
              <w:autoSpaceDN w:val="0"/>
              <w:adjustRightInd w:val="0"/>
              <w:snapToGrid w:val="0"/>
              <w:spacing w:line="400" w:lineRule="exact"/>
              <w:rPr>
                <w:rFonts w:ascii="Times New Roman" w:hAnsi="Times New Roman" w:eastAsia="仿宋"/>
                <w:sz w:val="24"/>
                <w:szCs w:val="24"/>
              </w:rPr>
            </w:pPr>
          </w:p>
        </w:tc>
        <w:tc>
          <w:tcPr>
            <w:tcW w:w="814" w:type="pct"/>
            <w:vMerge w:val="continue"/>
            <w:tcBorders>
              <w:top w:val="nil"/>
            </w:tcBorders>
            <w:shd w:val="clear" w:color="auto" w:fill="auto"/>
            <w:vAlign w:val="center"/>
          </w:tcPr>
          <w:p w14:paraId="4A22BFB6">
            <w:pPr>
              <w:autoSpaceDE w:val="0"/>
              <w:autoSpaceDN w:val="0"/>
              <w:adjustRightInd w:val="0"/>
              <w:snapToGrid w:val="0"/>
              <w:spacing w:line="300" w:lineRule="exact"/>
              <w:rPr>
                <w:rFonts w:ascii="Times New Roman" w:hAnsi="Times New Roman" w:eastAsia="仿宋"/>
                <w:sz w:val="24"/>
                <w:szCs w:val="24"/>
              </w:rPr>
            </w:pPr>
          </w:p>
        </w:tc>
        <w:tc>
          <w:tcPr>
            <w:tcW w:w="3516" w:type="pct"/>
            <w:shd w:val="clear" w:color="auto" w:fill="auto"/>
            <w:vAlign w:val="center"/>
          </w:tcPr>
          <w:p w14:paraId="4B496243">
            <w:pPr>
              <w:pStyle w:val="28"/>
              <w:adjustRightInd w:val="0"/>
              <w:snapToGrid w:val="0"/>
              <w:spacing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sz w:val="24"/>
                <w:szCs w:val="24"/>
              </w:rPr>
              <w:t>融有课程思政元素，</w:t>
            </w:r>
            <w:r>
              <w:rPr>
                <w:rStyle w:val="14"/>
                <w:rFonts w:ascii="Times New Roman" w:hAnsi="Times New Roman" w:eastAsia="仿宋" w:cs="Times New Roman"/>
                <w:b w:val="0"/>
                <w:color w:val="000000"/>
                <w:sz w:val="24"/>
                <w:szCs w:val="24"/>
                <w:shd w:val="clear" w:color="auto" w:fill="FFFFFF"/>
              </w:rPr>
              <w:t>挖掘有助于家国情怀培养的课程资源，引导学生树立正确的人生观</w:t>
            </w:r>
            <w:r>
              <w:rPr>
                <w:rFonts w:ascii="Times New Roman" w:hAnsi="Times New Roman" w:eastAsia="仿宋" w:cs="Times New Roman"/>
                <w:b/>
                <w:sz w:val="24"/>
                <w:szCs w:val="24"/>
              </w:rPr>
              <w:t>、</w:t>
            </w:r>
            <w:r>
              <w:rPr>
                <w:rFonts w:ascii="Times New Roman" w:hAnsi="Times New Roman" w:eastAsia="仿宋" w:cs="Times New Roman"/>
                <w:sz w:val="24"/>
                <w:szCs w:val="24"/>
              </w:rPr>
              <w:t>价值观，增强学生文化自信。</w:t>
            </w:r>
          </w:p>
        </w:tc>
      </w:tr>
      <w:tr w14:paraId="5ACE89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22AD4778">
            <w:pPr>
              <w:pStyle w:val="28"/>
              <w:adjustRightInd w:val="0"/>
              <w:snapToGrid w:val="0"/>
              <w:spacing w:line="400" w:lineRule="exact"/>
              <w:jc w:val="center"/>
              <w:rPr>
                <w:rFonts w:ascii="Times New Roman" w:hAnsi="Times New Roman" w:eastAsia="仿宋" w:cs="Times New Roman"/>
                <w:sz w:val="24"/>
                <w:szCs w:val="24"/>
              </w:rPr>
            </w:pPr>
          </w:p>
        </w:tc>
        <w:tc>
          <w:tcPr>
            <w:tcW w:w="814" w:type="pct"/>
            <w:vMerge w:val="restart"/>
            <w:shd w:val="clear" w:color="auto" w:fill="auto"/>
            <w:vAlign w:val="center"/>
          </w:tcPr>
          <w:p w14:paraId="7C4C6284">
            <w:pPr>
              <w:pStyle w:val="28"/>
              <w:adjustRightInd w:val="0"/>
              <w:snapToGrid w:val="0"/>
              <w:spacing w:line="3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教学模式</w:t>
            </w:r>
          </w:p>
          <w:p w14:paraId="075D2CD1">
            <w:pPr>
              <w:pStyle w:val="28"/>
              <w:adjustRightInd w:val="0"/>
              <w:snapToGrid w:val="0"/>
              <w:spacing w:line="3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（20分）</w:t>
            </w:r>
          </w:p>
        </w:tc>
        <w:tc>
          <w:tcPr>
            <w:tcW w:w="3516" w:type="pct"/>
            <w:shd w:val="clear" w:color="auto" w:fill="auto"/>
            <w:vAlign w:val="center"/>
          </w:tcPr>
          <w:p w14:paraId="6F9B89A3">
            <w:pPr>
              <w:pStyle w:val="28"/>
              <w:adjustRightInd w:val="0"/>
              <w:snapToGrid w:val="0"/>
              <w:spacing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color w:val="000000"/>
                <w:sz w:val="24"/>
                <w:szCs w:val="24"/>
              </w:rPr>
              <w:t>教学过程安排合理，方法运用灵活、恰当，</w:t>
            </w:r>
            <w:r>
              <w:rPr>
                <w:rFonts w:ascii="Times New Roman" w:hAnsi="Times New Roman" w:eastAsia="仿宋" w:cs="Times New Roman"/>
                <w:sz w:val="24"/>
                <w:szCs w:val="24"/>
              </w:rPr>
              <w:t>体现教师主导、学生主体的教学宗旨。</w:t>
            </w:r>
          </w:p>
        </w:tc>
      </w:tr>
      <w:tr w14:paraId="11C72A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0C39E178">
            <w:pPr>
              <w:autoSpaceDE w:val="0"/>
              <w:autoSpaceDN w:val="0"/>
              <w:adjustRightInd w:val="0"/>
              <w:snapToGrid w:val="0"/>
              <w:spacing w:line="400" w:lineRule="exact"/>
              <w:rPr>
                <w:rFonts w:ascii="Times New Roman" w:hAnsi="Times New Roman" w:eastAsia="仿宋"/>
                <w:sz w:val="24"/>
                <w:szCs w:val="24"/>
              </w:rPr>
            </w:pPr>
          </w:p>
        </w:tc>
        <w:tc>
          <w:tcPr>
            <w:tcW w:w="814" w:type="pct"/>
            <w:vMerge w:val="continue"/>
            <w:tcBorders>
              <w:top w:val="nil"/>
            </w:tcBorders>
            <w:shd w:val="clear" w:color="auto" w:fill="auto"/>
            <w:vAlign w:val="center"/>
          </w:tcPr>
          <w:p w14:paraId="41373F19">
            <w:pPr>
              <w:autoSpaceDE w:val="0"/>
              <w:autoSpaceDN w:val="0"/>
              <w:adjustRightInd w:val="0"/>
              <w:snapToGrid w:val="0"/>
              <w:spacing w:line="300" w:lineRule="exact"/>
              <w:rPr>
                <w:rFonts w:ascii="Times New Roman" w:hAnsi="Times New Roman" w:eastAsia="仿宋"/>
                <w:sz w:val="24"/>
                <w:szCs w:val="24"/>
              </w:rPr>
            </w:pPr>
          </w:p>
        </w:tc>
        <w:tc>
          <w:tcPr>
            <w:tcW w:w="3516" w:type="pct"/>
            <w:tcBorders>
              <w:top w:val="single" w:color="000000" w:sz="6" w:space="0"/>
            </w:tcBorders>
            <w:shd w:val="clear" w:color="auto" w:fill="auto"/>
            <w:vAlign w:val="center"/>
          </w:tcPr>
          <w:p w14:paraId="294983BB">
            <w:pPr>
              <w:pStyle w:val="28"/>
              <w:adjustRightInd w:val="0"/>
              <w:snapToGrid w:val="0"/>
              <w:spacing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sz w:val="24"/>
                <w:szCs w:val="24"/>
              </w:rPr>
              <w:t>教学组织有序，教学时间安排合理；启发性强，能有效调动学生学习积极性，师生互动良好。</w:t>
            </w:r>
          </w:p>
        </w:tc>
      </w:tr>
      <w:tr w14:paraId="7610C1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0" w:hRule="atLeast"/>
        </w:trPr>
        <w:tc>
          <w:tcPr>
            <w:tcW w:w="669" w:type="pct"/>
            <w:vMerge w:val="continue"/>
          </w:tcPr>
          <w:p w14:paraId="30F3EE17">
            <w:pPr>
              <w:autoSpaceDE w:val="0"/>
              <w:autoSpaceDN w:val="0"/>
              <w:adjustRightInd w:val="0"/>
              <w:snapToGrid w:val="0"/>
              <w:spacing w:line="400" w:lineRule="exact"/>
              <w:rPr>
                <w:rFonts w:ascii="Times New Roman" w:hAnsi="Times New Roman" w:eastAsia="仿宋"/>
                <w:sz w:val="24"/>
                <w:szCs w:val="24"/>
              </w:rPr>
            </w:pPr>
          </w:p>
        </w:tc>
        <w:tc>
          <w:tcPr>
            <w:tcW w:w="814" w:type="pct"/>
            <w:vMerge w:val="continue"/>
            <w:tcBorders>
              <w:top w:val="nil"/>
            </w:tcBorders>
            <w:shd w:val="clear" w:color="auto" w:fill="auto"/>
            <w:vAlign w:val="center"/>
          </w:tcPr>
          <w:p w14:paraId="793B50D2">
            <w:pPr>
              <w:autoSpaceDE w:val="0"/>
              <w:autoSpaceDN w:val="0"/>
              <w:adjustRightInd w:val="0"/>
              <w:snapToGrid w:val="0"/>
              <w:spacing w:line="300" w:lineRule="exact"/>
              <w:rPr>
                <w:rFonts w:ascii="Times New Roman" w:hAnsi="Times New Roman" w:eastAsia="仿宋"/>
                <w:sz w:val="24"/>
                <w:szCs w:val="24"/>
              </w:rPr>
            </w:pPr>
          </w:p>
        </w:tc>
        <w:tc>
          <w:tcPr>
            <w:tcW w:w="3516" w:type="pct"/>
            <w:shd w:val="clear" w:color="auto" w:fill="auto"/>
            <w:vAlign w:val="center"/>
          </w:tcPr>
          <w:p w14:paraId="15AFDE4B">
            <w:pPr>
              <w:pStyle w:val="28"/>
              <w:adjustRightInd w:val="0"/>
              <w:snapToGrid w:val="0"/>
              <w:spacing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sz w:val="24"/>
                <w:szCs w:val="24"/>
              </w:rPr>
              <w:t>熟练、合理有效运用多媒体等现代教学手段；</w:t>
            </w:r>
            <w:r>
              <w:rPr>
                <w:rFonts w:ascii="Times New Roman" w:hAnsi="Times New Roman" w:eastAsia="仿宋" w:cs="Times New Roman"/>
                <w:color w:val="000000"/>
                <w:spacing w:val="-16"/>
                <w:sz w:val="24"/>
                <w:szCs w:val="24"/>
              </w:rPr>
              <w:t>板书设计与教学内容紧密联系、结构合理，且与多媒体相配合，简洁、工整、美观、大小适当。</w:t>
            </w:r>
          </w:p>
        </w:tc>
      </w:tr>
      <w:tr w14:paraId="57D215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2721B8B8">
            <w:pPr>
              <w:autoSpaceDE w:val="0"/>
              <w:autoSpaceDN w:val="0"/>
              <w:adjustRightInd w:val="0"/>
              <w:snapToGrid w:val="0"/>
              <w:spacing w:line="400" w:lineRule="exact"/>
              <w:rPr>
                <w:rFonts w:ascii="Times New Roman" w:hAnsi="Times New Roman" w:eastAsia="仿宋"/>
                <w:sz w:val="24"/>
                <w:szCs w:val="24"/>
              </w:rPr>
            </w:pPr>
          </w:p>
        </w:tc>
        <w:tc>
          <w:tcPr>
            <w:tcW w:w="814" w:type="pct"/>
            <w:vMerge w:val="continue"/>
            <w:tcBorders>
              <w:top w:val="nil"/>
            </w:tcBorders>
            <w:shd w:val="clear" w:color="auto" w:fill="auto"/>
            <w:vAlign w:val="center"/>
          </w:tcPr>
          <w:p w14:paraId="03065C91">
            <w:pPr>
              <w:autoSpaceDE w:val="0"/>
              <w:autoSpaceDN w:val="0"/>
              <w:adjustRightInd w:val="0"/>
              <w:snapToGrid w:val="0"/>
              <w:spacing w:line="300" w:lineRule="exact"/>
              <w:rPr>
                <w:rFonts w:ascii="Times New Roman" w:hAnsi="Times New Roman" w:eastAsia="仿宋"/>
                <w:sz w:val="24"/>
                <w:szCs w:val="24"/>
              </w:rPr>
            </w:pPr>
          </w:p>
        </w:tc>
        <w:tc>
          <w:tcPr>
            <w:tcW w:w="3516" w:type="pct"/>
            <w:shd w:val="clear" w:color="auto" w:fill="auto"/>
            <w:vAlign w:val="center"/>
          </w:tcPr>
          <w:p w14:paraId="67E6974D">
            <w:pPr>
              <w:pStyle w:val="28"/>
              <w:adjustRightInd w:val="0"/>
              <w:snapToGrid w:val="0"/>
              <w:spacing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sz w:val="24"/>
                <w:szCs w:val="24"/>
              </w:rPr>
              <w:t>合理选择并充分利用现代信息工具开展学生形成性成效评价，提高学习积极性。</w:t>
            </w:r>
          </w:p>
        </w:tc>
      </w:tr>
      <w:tr w14:paraId="7BF0F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14AD84C0">
            <w:pPr>
              <w:pStyle w:val="28"/>
              <w:adjustRightInd w:val="0"/>
              <w:snapToGrid w:val="0"/>
              <w:spacing w:line="400" w:lineRule="exact"/>
              <w:jc w:val="center"/>
              <w:rPr>
                <w:rFonts w:ascii="Times New Roman" w:hAnsi="Times New Roman" w:eastAsia="仿宋" w:cs="Times New Roman"/>
                <w:sz w:val="24"/>
                <w:szCs w:val="24"/>
              </w:rPr>
            </w:pPr>
          </w:p>
        </w:tc>
        <w:tc>
          <w:tcPr>
            <w:tcW w:w="814" w:type="pct"/>
            <w:vMerge w:val="restart"/>
            <w:shd w:val="clear" w:color="auto" w:fill="auto"/>
            <w:vAlign w:val="center"/>
          </w:tcPr>
          <w:p w14:paraId="36AC2745">
            <w:pPr>
              <w:pStyle w:val="28"/>
              <w:adjustRightInd w:val="0"/>
              <w:snapToGrid w:val="0"/>
              <w:spacing w:line="3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教学效果</w:t>
            </w:r>
          </w:p>
          <w:p w14:paraId="69A650C9">
            <w:pPr>
              <w:pStyle w:val="28"/>
              <w:adjustRightInd w:val="0"/>
              <w:snapToGrid w:val="0"/>
              <w:spacing w:line="3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（10分）</w:t>
            </w:r>
          </w:p>
        </w:tc>
        <w:tc>
          <w:tcPr>
            <w:tcW w:w="3516" w:type="pct"/>
            <w:shd w:val="clear" w:color="auto" w:fill="auto"/>
            <w:vAlign w:val="center"/>
          </w:tcPr>
          <w:p w14:paraId="2787F89A">
            <w:pPr>
              <w:pStyle w:val="28"/>
              <w:adjustRightInd w:val="0"/>
              <w:snapToGrid w:val="0"/>
              <w:spacing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sz w:val="24"/>
                <w:szCs w:val="24"/>
              </w:rPr>
              <w:t>教师学识深厚，准备充分，课堂讲授富有吸引力；课堂互动氛围和谐，气氛融洽；学生思维活跃，参与度大。</w:t>
            </w:r>
          </w:p>
        </w:tc>
      </w:tr>
      <w:tr w14:paraId="2D9C7C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0" w:hRule="atLeast"/>
        </w:trPr>
        <w:tc>
          <w:tcPr>
            <w:tcW w:w="669" w:type="pct"/>
            <w:vMerge w:val="continue"/>
          </w:tcPr>
          <w:p w14:paraId="51D359F3">
            <w:pPr>
              <w:autoSpaceDE w:val="0"/>
              <w:autoSpaceDN w:val="0"/>
              <w:adjustRightInd w:val="0"/>
              <w:snapToGrid w:val="0"/>
              <w:spacing w:line="400" w:lineRule="exact"/>
              <w:rPr>
                <w:rFonts w:ascii="Times New Roman" w:hAnsi="Times New Roman" w:eastAsia="仿宋"/>
                <w:sz w:val="24"/>
                <w:szCs w:val="24"/>
              </w:rPr>
            </w:pPr>
          </w:p>
        </w:tc>
        <w:tc>
          <w:tcPr>
            <w:tcW w:w="814" w:type="pct"/>
            <w:vMerge w:val="continue"/>
            <w:tcBorders>
              <w:top w:val="nil"/>
            </w:tcBorders>
            <w:shd w:val="clear" w:color="auto" w:fill="auto"/>
            <w:vAlign w:val="center"/>
          </w:tcPr>
          <w:p w14:paraId="047C1E39">
            <w:pPr>
              <w:autoSpaceDE w:val="0"/>
              <w:autoSpaceDN w:val="0"/>
              <w:adjustRightInd w:val="0"/>
              <w:snapToGrid w:val="0"/>
              <w:spacing w:line="300" w:lineRule="exact"/>
              <w:rPr>
                <w:rFonts w:ascii="Times New Roman" w:hAnsi="Times New Roman" w:eastAsia="仿宋"/>
                <w:sz w:val="24"/>
                <w:szCs w:val="24"/>
              </w:rPr>
            </w:pPr>
          </w:p>
        </w:tc>
        <w:tc>
          <w:tcPr>
            <w:tcW w:w="3516" w:type="pct"/>
            <w:shd w:val="clear" w:color="auto" w:fill="auto"/>
            <w:vAlign w:val="center"/>
          </w:tcPr>
          <w:p w14:paraId="776B9D92">
            <w:pPr>
              <w:pStyle w:val="28"/>
              <w:adjustRightInd w:val="0"/>
              <w:snapToGrid w:val="0"/>
              <w:spacing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sz w:val="24"/>
                <w:szCs w:val="24"/>
              </w:rPr>
              <w:t>体现学生对知识、能力与素质全面发展的要求，能够有效激发学生的学习兴趣，促进学生思考和提问，培养学生的工程素养，提高学生分析与解决实际工程问题的能力。</w:t>
            </w:r>
          </w:p>
        </w:tc>
      </w:tr>
      <w:tr w14:paraId="6F778C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62C6BE79">
            <w:pPr>
              <w:autoSpaceDE w:val="0"/>
              <w:autoSpaceDN w:val="0"/>
              <w:adjustRightInd w:val="0"/>
              <w:snapToGrid w:val="0"/>
              <w:spacing w:line="400" w:lineRule="exact"/>
              <w:rPr>
                <w:rFonts w:ascii="Times New Roman" w:hAnsi="Times New Roman" w:eastAsia="仿宋"/>
                <w:sz w:val="24"/>
                <w:szCs w:val="24"/>
              </w:rPr>
            </w:pPr>
          </w:p>
        </w:tc>
        <w:tc>
          <w:tcPr>
            <w:tcW w:w="814" w:type="pct"/>
            <w:vMerge w:val="continue"/>
            <w:tcBorders>
              <w:top w:val="nil"/>
            </w:tcBorders>
            <w:shd w:val="clear" w:color="auto" w:fill="auto"/>
            <w:vAlign w:val="center"/>
          </w:tcPr>
          <w:p w14:paraId="4AA4E518">
            <w:pPr>
              <w:autoSpaceDE w:val="0"/>
              <w:autoSpaceDN w:val="0"/>
              <w:adjustRightInd w:val="0"/>
              <w:snapToGrid w:val="0"/>
              <w:spacing w:line="300" w:lineRule="exact"/>
              <w:rPr>
                <w:rFonts w:ascii="Times New Roman" w:hAnsi="Times New Roman" w:eastAsia="仿宋"/>
                <w:sz w:val="24"/>
                <w:szCs w:val="24"/>
              </w:rPr>
            </w:pPr>
          </w:p>
        </w:tc>
        <w:tc>
          <w:tcPr>
            <w:tcW w:w="3516" w:type="pct"/>
            <w:shd w:val="clear" w:color="auto" w:fill="auto"/>
            <w:vAlign w:val="center"/>
          </w:tcPr>
          <w:p w14:paraId="10EF4CC3">
            <w:pPr>
              <w:pStyle w:val="28"/>
              <w:adjustRightInd w:val="0"/>
              <w:snapToGrid w:val="0"/>
              <w:spacing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sz w:val="24"/>
                <w:szCs w:val="24"/>
              </w:rPr>
              <w:t>难点讲解清楚，教学风格突出，教学效果好，教学模式具有较高的借鉴和推广价值。</w:t>
            </w:r>
          </w:p>
        </w:tc>
      </w:tr>
      <w:tr w14:paraId="1ED29B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669" w:type="pct"/>
            <w:vMerge w:val="continue"/>
          </w:tcPr>
          <w:p w14:paraId="0C27EA2C">
            <w:pPr>
              <w:pStyle w:val="28"/>
              <w:adjustRightInd w:val="0"/>
              <w:snapToGrid w:val="0"/>
              <w:spacing w:line="400" w:lineRule="exact"/>
              <w:jc w:val="center"/>
              <w:rPr>
                <w:rFonts w:ascii="Times New Roman" w:hAnsi="Times New Roman" w:eastAsia="仿宋" w:cs="Times New Roman"/>
                <w:sz w:val="24"/>
                <w:szCs w:val="24"/>
              </w:rPr>
            </w:pPr>
          </w:p>
        </w:tc>
        <w:tc>
          <w:tcPr>
            <w:tcW w:w="814" w:type="pct"/>
            <w:shd w:val="clear" w:color="auto" w:fill="auto"/>
            <w:vAlign w:val="center"/>
          </w:tcPr>
          <w:p w14:paraId="573F9F81">
            <w:pPr>
              <w:pStyle w:val="28"/>
              <w:adjustRightInd w:val="0"/>
              <w:snapToGrid w:val="0"/>
              <w:spacing w:line="3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视频质量</w:t>
            </w:r>
          </w:p>
          <w:p w14:paraId="4CA4B5CE">
            <w:pPr>
              <w:pStyle w:val="28"/>
              <w:adjustRightInd w:val="0"/>
              <w:snapToGrid w:val="0"/>
              <w:spacing w:line="3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（5分）</w:t>
            </w:r>
          </w:p>
        </w:tc>
        <w:tc>
          <w:tcPr>
            <w:tcW w:w="3516" w:type="pct"/>
            <w:shd w:val="clear" w:color="auto" w:fill="auto"/>
            <w:vAlign w:val="center"/>
          </w:tcPr>
          <w:p w14:paraId="62CBBBF5">
            <w:pPr>
              <w:pStyle w:val="28"/>
              <w:adjustRightInd w:val="0"/>
              <w:snapToGrid w:val="0"/>
              <w:spacing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sz w:val="24"/>
                <w:szCs w:val="24"/>
              </w:rPr>
              <w:t>教学视频清晰、流畅，能客观、真实、全面反映教师和学生的教学过程常态。</w:t>
            </w:r>
          </w:p>
        </w:tc>
      </w:tr>
    </w:tbl>
    <w:p w14:paraId="6EE808C2">
      <w:pPr>
        <w:spacing w:line="355" w:lineRule="exact"/>
        <w:rPr>
          <w:rFonts w:ascii="Times New Roman" w:hAnsi="Times New Roman" w:eastAsiaTheme="minorEastAsia"/>
          <w:sz w:val="24"/>
          <w:szCs w:val="24"/>
        </w:rPr>
      </w:pPr>
    </w:p>
    <w:p w14:paraId="6DF77475">
      <w:pPr>
        <w:widowControl/>
        <w:jc w:val="left"/>
        <w:rPr>
          <w:rFonts w:ascii="Times New Roman" w:hAnsi="Times New Roman" w:eastAsiaTheme="minorEastAsia"/>
          <w:sz w:val="24"/>
          <w:szCs w:val="24"/>
        </w:rPr>
      </w:pPr>
      <w:r>
        <w:rPr>
          <w:rFonts w:ascii="Times New Roman" w:hAnsi="Times New Roman" w:eastAsiaTheme="minorEastAsia"/>
          <w:sz w:val="24"/>
          <w:szCs w:val="24"/>
        </w:rPr>
        <w:br w:type="page"/>
      </w:r>
    </w:p>
    <w:p w14:paraId="4C848A51">
      <w:pPr>
        <w:spacing w:line="560" w:lineRule="exact"/>
        <w:rPr>
          <w:rFonts w:ascii="Times New Roman" w:hAnsi="Times New Roman" w:eastAsia="黑体"/>
          <w:color w:val="000000"/>
          <w:sz w:val="32"/>
          <w:szCs w:val="32"/>
        </w:rPr>
      </w:pPr>
      <w:r>
        <w:rPr>
          <w:rFonts w:ascii="Times New Roman" w:hAnsi="Times New Roman" w:eastAsia="黑体"/>
          <w:color w:val="000000"/>
          <w:sz w:val="32"/>
          <w:szCs w:val="32"/>
        </w:rPr>
        <w:t>附件6</w:t>
      </w:r>
    </w:p>
    <w:p w14:paraId="6978593F">
      <w:pPr>
        <w:spacing w:line="560" w:lineRule="exact"/>
        <w:jc w:val="center"/>
        <w:rPr>
          <w:rFonts w:ascii="Times New Roman" w:hAnsi="Times New Roman" w:eastAsia="方正小标宋简体"/>
          <w:color w:val="000000"/>
          <w:sz w:val="36"/>
          <w:szCs w:val="32"/>
        </w:rPr>
      </w:pPr>
      <w:r>
        <w:rPr>
          <w:rFonts w:ascii="Times New Roman" w:hAnsi="Times New Roman" w:eastAsia="方正小标宋简体"/>
          <w:color w:val="000000"/>
          <w:sz w:val="36"/>
          <w:szCs w:val="32"/>
        </w:rPr>
        <w:t>现场评审评分标准</w:t>
      </w:r>
    </w:p>
    <w:tbl>
      <w:tblPr>
        <w:tblStyle w:val="11"/>
        <w:tblW w:w="490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382"/>
        <w:gridCol w:w="6558"/>
        <w:gridCol w:w="748"/>
      </w:tblGrid>
      <w:tr w14:paraId="0AC8D4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795" w:type="pct"/>
            <w:shd w:val="clear" w:color="auto" w:fill="auto"/>
            <w:vAlign w:val="center"/>
          </w:tcPr>
          <w:p w14:paraId="571382AE">
            <w:pPr>
              <w:pStyle w:val="28"/>
              <w:spacing w:line="400" w:lineRule="exact"/>
              <w:jc w:val="center"/>
              <w:rPr>
                <w:rFonts w:ascii="Times New Roman" w:hAnsi="Times New Roman" w:eastAsia="仿宋" w:cs="Times New Roman"/>
                <w:b/>
                <w:sz w:val="24"/>
              </w:rPr>
            </w:pPr>
            <w:r>
              <w:rPr>
                <w:rFonts w:ascii="Times New Roman" w:hAnsi="Times New Roman" w:eastAsia="仿宋" w:cs="Times New Roman"/>
                <w:b/>
                <w:sz w:val="24"/>
              </w:rPr>
              <w:t>指标</w:t>
            </w:r>
          </w:p>
        </w:tc>
        <w:tc>
          <w:tcPr>
            <w:tcW w:w="3773" w:type="pct"/>
            <w:shd w:val="clear" w:color="auto" w:fill="auto"/>
          </w:tcPr>
          <w:p w14:paraId="7A0CD239">
            <w:pPr>
              <w:pStyle w:val="28"/>
              <w:spacing w:line="400" w:lineRule="exact"/>
              <w:jc w:val="center"/>
              <w:rPr>
                <w:rFonts w:ascii="Times New Roman" w:hAnsi="Times New Roman" w:eastAsia="仿宋" w:cs="Times New Roman"/>
                <w:b/>
                <w:sz w:val="24"/>
              </w:rPr>
            </w:pPr>
            <w:r>
              <w:rPr>
                <w:rFonts w:ascii="Times New Roman" w:hAnsi="Times New Roman" w:eastAsia="仿宋" w:cs="Times New Roman"/>
                <w:b/>
                <w:sz w:val="24"/>
              </w:rPr>
              <w:t>评价要点</w:t>
            </w:r>
          </w:p>
        </w:tc>
        <w:tc>
          <w:tcPr>
            <w:tcW w:w="430" w:type="pct"/>
            <w:shd w:val="clear" w:color="auto" w:fill="auto"/>
            <w:vAlign w:val="center"/>
          </w:tcPr>
          <w:p w14:paraId="6BE02A68">
            <w:pPr>
              <w:pStyle w:val="28"/>
              <w:spacing w:line="400" w:lineRule="exact"/>
              <w:jc w:val="center"/>
              <w:rPr>
                <w:rFonts w:ascii="Times New Roman" w:hAnsi="Times New Roman" w:eastAsia="仿宋" w:cs="Times New Roman"/>
                <w:b/>
                <w:sz w:val="24"/>
              </w:rPr>
            </w:pPr>
            <w:r>
              <w:rPr>
                <w:rFonts w:ascii="Times New Roman" w:hAnsi="Times New Roman" w:eastAsia="仿宋" w:cs="Times New Roman"/>
                <w:b/>
                <w:sz w:val="24"/>
              </w:rPr>
              <w:t>分值</w:t>
            </w:r>
          </w:p>
        </w:tc>
      </w:tr>
      <w:tr w14:paraId="7E52C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7" w:hRule="atLeast"/>
          <w:jc w:val="center"/>
        </w:trPr>
        <w:tc>
          <w:tcPr>
            <w:tcW w:w="795" w:type="pct"/>
            <w:shd w:val="clear" w:color="auto" w:fill="auto"/>
            <w:vAlign w:val="center"/>
          </w:tcPr>
          <w:p w14:paraId="0A9FBF94">
            <w:pPr>
              <w:pStyle w:val="28"/>
              <w:spacing w:line="400" w:lineRule="exact"/>
              <w:jc w:val="center"/>
              <w:rPr>
                <w:rFonts w:ascii="Times New Roman" w:hAnsi="Times New Roman" w:eastAsia="仿宋" w:cs="Times New Roman"/>
                <w:sz w:val="24"/>
              </w:rPr>
            </w:pPr>
            <w:r>
              <w:rPr>
                <w:rFonts w:ascii="Times New Roman" w:hAnsi="Times New Roman" w:eastAsia="仿宋" w:cs="Times New Roman"/>
                <w:sz w:val="24"/>
              </w:rPr>
              <w:t>理念与目标</w:t>
            </w:r>
          </w:p>
        </w:tc>
        <w:tc>
          <w:tcPr>
            <w:tcW w:w="3773" w:type="pct"/>
            <w:shd w:val="clear" w:color="auto" w:fill="auto"/>
            <w:vAlign w:val="center"/>
          </w:tcPr>
          <w:p w14:paraId="08C0E5AA">
            <w:pPr>
              <w:pStyle w:val="28"/>
              <w:spacing w:line="300" w:lineRule="exact"/>
              <w:ind w:left="105" w:leftChars="50" w:right="105" w:rightChars="50"/>
              <w:rPr>
                <w:rFonts w:ascii="Times New Roman" w:hAnsi="Times New Roman" w:eastAsia="仿宋" w:cs="Times New Roman"/>
                <w:sz w:val="24"/>
              </w:rPr>
            </w:pPr>
            <w:r>
              <w:rPr>
                <w:rFonts w:ascii="Times New Roman" w:hAnsi="Times New Roman" w:eastAsia="仿宋" w:cs="Times New Roman"/>
                <w:sz w:val="24"/>
              </w:rPr>
              <w:t>课程教学贴合“以学生发展为中心”的理念，强调高阶能力和素质目标。教学理念符合</w:t>
            </w:r>
            <w:r>
              <w:rPr>
                <w:rFonts w:hint="eastAsia" w:ascii="Times New Roman" w:hAnsi="Times New Roman" w:eastAsia="仿宋" w:cs="Times New Roman"/>
                <w:sz w:val="24"/>
              </w:rPr>
              <w:t>专业</w:t>
            </w:r>
            <w:r>
              <w:rPr>
                <w:rFonts w:ascii="Times New Roman" w:hAnsi="Times New Roman" w:eastAsia="仿宋" w:cs="Times New Roman"/>
                <w:sz w:val="24"/>
              </w:rPr>
              <w:t>课程要求，体现立德树人思想和“学生中心、产出导向、持续改进”的教育教学理念。</w:t>
            </w:r>
          </w:p>
        </w:tc>
        <w:tc>
          <w:tcPr>
            <w:tcW w:w="430" w:type="pct"/>
            <w:shd w:val="clear" w:color="auto" w:fill="auto"/>
            <w:vAlign w:val="center"/>
          </w:tcPr>
          <w:p w14:paraId="3FE8F05A">
            <w:pPr>
              <w:pStyle w:val="28"/>
              <w:spacing w:line="400" w:lineRule="exact"/>
              <w:jc w:val="center"/>
              <w:rPr>
                <w:rFonts w:ascii="Times New Roman" w:hAnsi="Times New Roman" w:eastAsia="仿宋" w:cs="Times New Roman"/>
                <w:sz w:val="24"/>
              </w:rPr>
            </w:pPr>
            <w:r>
              <w:rPr>
                <w:rFonts w:ascii="Times New Roman" w:hAnsi="Times New Roman" w:eastAsia="仿宋" w:cs="Times New Roman"/>
                <w:sz w:val="24"/>
              </w:rPr>
              <w:t>15分</w:t>
            </w:r>
          </w:p>
        </w:tc>
      </w:tr>
      <w:tr w14:paraId="2217BA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7" w:hRule="atLeast"/>
          <w:jc w:val="center"/>
        </w:trPr>
        <w:tc>
          <w:tcPr>
            <w:tcW w:w="795" w:type="pct"/>
            <w:vMerge w:val="restart"/>
            <w:shd w:val="clear" w:color="auto" w:fill="auto"/>
            <w:vAlign w:val="center"/>
          </w:tcPr>
          <w:p w14:paraId="3313B655">
            <w:pPr>
              <w:pStyle w:val="28"/>
              <w:spacing w:line="400" w:lineRule="exact"/>
              <w:jc w:val="center"/>
              <w:rPr>
                <w:rFonts w:ascii="Times New Roman" w:hAnsi="Times New Roman" w:eastAsia="仿宋" w:cs="Times New Roman"/>
                <w:sz w:val="24"/>
              </w:rPr>
            </w:pPr>
            <w:r>
              <w:rPr>
                <w:rFonts w:ascii="Times New Roman" w:hAnsi="Times New Roman" w:eastAsia="仿宋" w:cs="Times New Roman"/>
                <w:sz w:val="24"/>
              </w:rPr>
              <w:t>教学内容</w:t>
            </w:r>
          </w:p>
        </w:tc>
        <w:tc>
          <w:tcPr>
            <w:tcW w:w="3773" w:type="pct"/>
            <w:shd w:val="clear" w:color="auto" w:fill="auto"/>
            <w:vAlign w:val="center"/>
          </w:tcPr>
          <w:p w14:paraId="512351CD">
            <w:pPr>
              <w:pStyle w:val="28"/>
              <w:spacing w:line="300" w:lineRule="exact"/>
              <w:ind w:left="105" w:leftChars="50" w:right="105" w:rightChars="50"/>
              <w:rPr>
                <w:rFonts w:ascii="Times New Roman" w:hAnsi="Times New Roman" w:eastAsia="仿宋" w:cs="Times New Roman"/>
                <w:sz w:val="24"/>
              </w:rPr>
            </w:pPr>
            <w:r>
              <w:rPr>
                <w:rFonts w:ascii="Times New Roman" w:hAnsi="Times New Roman" w:eastAsia="仿宋" w:cs="Times New Roman"/>
                <w:sz w:val="24"/>
              </w:rPr>
              <w:t>课程内容有深度、广度，与工程实际结合紧密，反映学科前沿，渗透专业思想，使用高质量的教学资源，体现对学生知识的传授与能力的培养。</w:t>
            </w:r>
          </w:p>
        </w:tc>
        <w:tc>
          <w:tcPr>
            <w:tcW w:w="430" w:type="pct"/>
            <w:vMerge w:val="restart"/>
            <w:shd w:val="clear" w:color="auto" w:fill="auto"/>
            <w:vAlign w:val="center"/>
          </w:tcPr>
          <w:p w14:paraId="19905C2C">
            <w:pPr>
              <w:pStyle w:val="28"/>
              <w:spacing w:line="400" w:lineRule="exact"/>
              <w:jc w:val="center"/>
              <w:rPr>
                <w:rFonts w:ascii="Times New Roman" w:hAnsi="Times New Roman" w:eastAsia="仿宋" w:cs="Times New Roman"/>
                <w:sz w:val="24"/>
              </w:rPr>
            </w:pPr>
            <w:r>
              <w:rPr>
                <w:rFonts w:ascii="Times New Roman" w:hAnsi="Times New Roman" w:eastAsia="仿宋" w:cs="Times New Roman"/>
                <w:sz w:val="24"/>
              </w:rPr>
              <w:t>30分</w:t>
            </w:r>
          </w:p>
        </w:tc>
      </w:tr>
      <w:tr w14:paraId="62172B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jc w:val="center"/>
        </w:trPr>
        <w:tc>
          <w:tcPr>
            <w:tcW w:w="795" w:type="pct"/>
            <w:vMerge w:val="continue"/>
            <w:tcBorders>
              <w:top w:val="nil"/>
            </w:tcBorders>
            <w:shd w:val="clear" w:color="auto" w:fill="auto"/>
            <w:vAlign w:val="center"/>
          </w:tcPr>
          <w:p w14:paraId="0D1EDA14">
            <w:pPr>
              <w:autoSpaceDE w:val="0"/>
              <w:autoSpaceDN w:val="0"/>
              <w:spacing w:line="400" w:lineRule="exact"/>
              <w:jc w:val="center"/>
              <w:rPr>
                <w:rFonts w:ascii="Times New Roman" w:hAnsi="Times New Roman" w:eastAsia="仿宋"/>
                <w:sz w:val="2"/>
                <w:szCs w:val="2"/>
              </w:rPr>
            </w:pPr>
          </w:p>
        </w:tc>
        <w:tc>
          <w:tcPr>
            <w:tcW w:w="3773" w:type="pct"/>
            <w:shd w:val="clear" w:color="auto" w:fill="auto"/>
            <w:vAlign w:val="center"/>
          </w:tcPr>
          <w:p w14:paraId="66C14AEC">
            <w:pPr>
              <w:pStyle w:val="28"/>
              <w:spacing w:line="300" w:lineRule="exact"/>
              <w:ind w:left="105" w:leftChars="50" w:right="105" w:rightChars="50"/>
              <w:rPr>
                <w:rFonts w:ascii="Times New Roman" w:hAnsi="Times New Roman" w:eastAsia="仿宋" w:cs="Times New Roman"/>
                <w:sz w:val="24"/>
              </w:rPr>
            </w:pPr>
            <w:r>
              <w:rPr>
                <w:rFonts w:ascii="Times New Roman" w:hAnsi="Times New Roman" w:eastAsia="仿宋" w:cs="Times New Roman"/>
                <w:sz w:val="24"/>
              </w:rPr>
              <w:t>融有课程思政元素，将思想政治教育与专业教育有机结合。</w:t>
            </w:r>
          </w:p>
        </w:tc>
        <w:tc>
          <w:tcPr>
            <w:tcW w:w="430" w:type="pct"/>
            <w:vMerge w:val="continue"/>
            <w:tcBorders>
              <w:top w:val="nil"/>
            </w:tcBorders>
            <w:shd w:val="clear" w:color="auto" w:fill="auto"/>
            <w:vAlign w:val="center"/>
          </w:tcPr>
          <w:p w14:paraId="2F45667E">
            <w:pPr>
              <w:autoSpaceDE w:val="0"/>
              <w:autoSpaceDN w:val="0"/>
              <w:spacing w:line="400" w:lineRule="exact"/>
              <w:jc w:val="center"/>
              <w:rPr>
                <w:rFonts w:ascii="Times New Roman" w:hAnsi="Times New Roman" w:eastAsia="仿宋"/>
                <w:sz w:val="2"/>
                <w:szCs w:val="2"/>
              </w:rPr>
            </w:pPr>
          </w:p>
        </w:tc>
      </w:tr>
      <w:tr w14:paraId="58D5FA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5" w:hRule="atLeast"/>
          <w:jc w:val="center"/>
        </w:trPr>
        <w:tc>
          <w:tcPr>
            <w:tcW w:w="795" w:type="pct"/>
            <w:vMerge w:val="continue"/>
            <w:tcBorders>
              <w:top w:val="nil"/>
            </w:tcBorders>
            <w:shd w:val="clear" w:color="auto" w:fill="auto"/>
            <w:vAlign w:val="center"/>
          </w:tcPr>
          <w:p w14:paraId="26E0CA5D">
            <w:pPr>
              <w:autoSpaceDE w:val="0"/>
              <w:autoSpaceDN w:val="0"/>
              <w:spacing w:line="400" w:lineRule="exact"/>
              <w:jc w:val="center"/>
              <w:rPr>
                <w:rFonts w:ascii="Times New Roman" w:hAnsi="Times New Roman" w:eastAsia="仿宋"/>
                <w:sz w:val="2"/>
                <w:szCs w:val="2"/>
              </w:rPr>
            </w:pPr>
          </w:p>
        </w:tc>
        <w:tc>
          <w:tcPr>
            <w:tcW w:w="3773" w:type="pct"/>
            <w:shd w:val="clear" w:color="auto" w:fill="auto"/>
            <w:vAlign w:val="center"/>
          </w:tcPr>
          <w:p w14:paraId="5425133C">
            <w:pPr>
              <w:pStyle w:val="28"/>
              <w:spacing w:line="300" w:lineRule="exact"/>
              <w:ind w:left="105" w:leftChars="50" w:right="105" w:rightChars="50"/>
              <w:rPr>
                <w:rFonts w:ascii="Times New Roman" w:hAnsi="Times New Roman" w:eastAsia="仿宋" w:cs="Times New Roman"/>
                <w:sz w:val="24"/>
              </w:rPr>
            </w:pPr>
            <w:r>
              <w:rPr>
                <w:rFonts w:ascii="Times New Roman" w:hAnsi="Times New Roman" w:eastAsia="仿宋" w:cs="Times New Roman"/>
                <w:sz w:val="24"/>
              </w:rPr>
              <w:t>将学科研究新进展、实践发展新经验、社会需求新变化纳入教学内容。</w:t>
            </w:r>
          </w:p>
        </w:tc>
        <w:tc>
          <w:tcPr>
            <w:tcW w:w="430" w:type="pct"/>
            <w:vMerge w:val="continue"/>
            <w:tcBorders>
              <w:top w:val="nil"/>
            </w:tcBorders>
            <w:shd w:val="clear" w:color="auto" w:fill="auto"/>
            <w:vAlign w:val="center"/>
          </w:tcPr>
          <w:p w14:paraId="2AEC72DA">
            <w:pPr>
              <w:autoSpaceDE w:val="0"/>
              <w:autoSpaceDN w:val="0"/>
              <w:spacing w:line="400" w:lineRule="exact"/>
              <w:jc w:val="center"/>
              <w:rPr>
                <w:rFonts w:ascii="Times New Roman" w:hAnsi="Times New Roman" w:eastAsia="仿宋"/>
                <w:sz w:val="2"/>
                <w:szCs w:val="2"/>
              </w:rPr>
            </w:pPr>
          </w:p>
        </w:tc>
      </w:tr>
      <w:tr w14:paraId="7009F9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4" w:hRule="exact"/>
          <w:jc w:val="center"/>
        </w:trPr>
        <w:tc>
          <w:tcPr>
            <w:tcW w:w="795" w:type="pct"/>
            <w:vMerge w:val="restart"/>
            <w:shd w:val="clear" w:color="auto" w:fill="auto"/>
            <w:vAlign w:val="center"/>
          </w:tcPr>
          <w:p w14:paraId="31B78A0D">
            <w:pPr>
              <w:pStyle w:val="28"/>
              <w:spacing w:line="400" w:lineRule="exact"/>
              <w:jc w:val="center"/>
              <w:rPr>
                <w:rFonts w:ascii="Times New Roman" w:hAnsi="Times New Roman" w:eastAsia="仿宋" w:cs="Times New Roman"/>
                <w:sz w:val="24"/>
              </w:rPr>
            </w:pPr>
            <w:r>
              <w:rPr>
                <w:rFonts w:ascii="Times New Roman" w:hAnsi="Times New Roman" w:eastAsia="仿宋" w:cs="Times New Roman"/>
                <w:sz w:val="24"/>
              </w:rPr>
              <w:t>过程与方法</w:t>
            </w:r>
          </w:p>
        </w:tc>
        <w:tc>
          <w:tcPr>
            <w:tcW w:w="3773" w:type="pct"/>
            <w:shd w:val="clear" w:color="auto" w:fill="auto"/>
            <w:vAlign w:val="center"/>
          </w:tcPr>
          <w:p w14:paraId="514089D6">
            <w:pPr>
              <w:pStyle w:val="28"/>
              <w:spacing w:line="300" w:lineRule="exact"/>
              <w:ind w:left="105" w:leftChars="50" w:right="105" w:rightChars="50"/>
              <w:rPr>
                <w:rFonts w:ascii="Times New Roman" w:hAnsi="Times New Roman" w:eastAsia="仿宋" w:cs="Times New Roman"/>
                <w:sz w:val="24"/>
              </w:rPr>
            </w:pPr>
            <w:r>
              <w:rPr>
                <w:rFonts w:ascii="Times New Roman" w:hAnsi="Times New Roman" w:eastAsia="仿宋" w:cs="Times New Roman"/>
                <w:sz w:val="24"/>
              </w:rPr>
              <w:t>体现教师主导、学生主体的宗旨。</w:t>
            </w:r>
          </w:p>
          <w:p w14:paraId="760F81CD">
            <w:pPr>
              <w:pStyle w:val="28"/>
              <w:spacing w:line="300" w:lineRule="exact"/>
              <w:ind w:left="105" w:leftChars="50" w:right="105" w:rightChars="50"/>
              <w:rPr>
                <w:rFonts w:ascii="Times New Roman" w:hAnsi="Times New Roman" w:eastAsia="仿宋" w:cs="Times New Roman"/>
                <w:sz w:val="24"/>
              </w:rPr>
            </w:pPr>
            <w:r>
              <w:rPr>
                <w:rFonts w:ascii="Times New Roman" w:hAnsi="Times New Roman" w:eastAsia="仿宋" w:cs="Times New Roman"/>
                <w:sz w:val="24"/>
              </w:rPr>
              <w:t>教学模式先进，能体现各等级水平的知识、能力和素质目标。</w:t>
            </w:r>
          </w:p>
        </w:tc>
        <w:tc>
          <w:tcPr>
            <w:tcW w:w="430" w:type="pct"/>
            <w:vMerge w:val="restart"/>
            <w:shd w:val="clear" w:color="auto" w:fill="auto"/>
            <w:vAlign w:val="center"/>
          </w:tcPr>
          <w:p w14:paraId="3A0CD19B">
            <w:pPr>
              <w:pStyle w:val="28"/>
              <w:spacing w:line="400" w:lineRule="exact"/>
              <w:jc w:val="center"/>
              <w:rPr>
                <w:rFonts w:ascii="Times New Roman" w:hAnsi="Times New Roman" w:eastAsia="仿宋" w:cs="Times New Roman"/>
                <w:sz w:val="24"/>
              </w:rPr>
            </w:pPr>
            <w:r>
              <w:rPr>
                <w:rFonts w:ascii="Times New Roman" w:hAnsi="Times New Roman" w:eastAsia="仿宋" w:cs="Times New Roman"/>
                <w:sz w:val="24"/>
              </w:rPr>
              <w:t>25分</w:t>
            </w:r>
          </w:p>
        </w:tc>
      </w:tr>
      <w:tr w14:paraId="41DA5C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5" w:hRule="atLeast"/>
          <w:jc w:val="center"/>
        </w:trPr>
        <w:tc>
          <w:tcPr>
            <w:tcW w:w="795" w:type="pct"/>
            <w:vMerge w:val="continue"/>
            <w:shd w:val="clear" w:color="auto" w:fill="auto"/>
            <w:vAlign w:val="center"/>
          </w:tcPr>
          <w:p w14:paraId="4BC56AD1">
            <w:pPr>
              <w:autoSpaceDE w:val="0"/>
              <w:autoSpaceDN w:val="0"/>
              <w:spacing w:line="400" w:lineRule="exact"/>
              <w:jc w:val="center"/>
              <w:rPr>
                <w:rFonts w:ascii="Times New Roman" w:hAnsi="Times New Roman" w:eastAsia="仿宋"/>
                <w:sz w:val="2"/>
                <w:szCs w:val="2"/>
              </w:rPr>
            </w:pPr>
          </w:p>
        </w:tc>
        <w:tc>
          <w:tcPr>
            <w:tcW w:w="3773" w:type="pct"/>
            <w:shd w:val="clear" w:color="auto" w:fill="auto"/>
            <w:vAlign w:val="center"/>
          </w:tcPr>
          <w:p w14:paraId="6BB7C8DF">
            <w:pPr>
              <w:pStyle w:val="28"/>
              <w:spacing w:line="300" w:lineRule="exact"/>
              <w:ind w:left="105" w:leftChars="50" w:right="105" w:rightChars="50"/>
              <w:rPr>
                <w:rFonts w:ascii="Times New Roman" w:hAnsi="Times New Roman" w:eastAsia="仿宋" w:cs="Times New Roman"/>
                <w:sz w:val="24"/>
              </w:rPr>
            </w:pPr>
            <w:r>
              <w:rPr>
                <w:rFonts w:ascii="Times New Roman" w:hAnsi="Times New Roman" w:eastAsia="仿宋" w:cs="Times New Roman"/>
                <w:sz w:val="24"/>
              </w:rPr>
              <w:t>教学组织有序，教学过程安排合理、循序渐进、符合学生认知规律。</w:t>
            </w:r>
          </w:p>
        </w:tc>
        <w:tc>
          <w:tcPr>
            <w:tcW w:w="430" w:type="pct"/>
            <w:vMerge w:val="continue"/>
            <w:shd w:val="clear" w:color="auto" w:fill="auto"/>
            <w:vAlign w:val="center"/>
          </w:tcPr>
          <w:p w14:paraId="35824FD8">
            <w:pPr>
              <w:autoSpaceDE w:val="0"/>
              <w:autoSpaceDN w:val="0"/>
              <w:spacing w:line="400" w:lineRule="exact"/>
              <w:jc w:val="center"/>
              <w:rPr>
                <w:rFonts w:ascii="Times New Roman" w:hAnsi="Times New Roman" w:eastAsia="仿宋"/>
                <w:sz w:val="2"/>
                <w:szCs w:val="2"/>
              </w:rPr>
            </w:pPr>
          </w:p>
        </w:tc>
      </w:tr>
      <w:tr w14:paraId="2D1FB4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7" w:hRule="atLeast"/>
          <w:jc w:val="center"/>
        </w:trPr>
        <w:tc>
          <w:tcPr>
            <w:tcW w:w="795" w:type="pct"/>
            <w:vMerge w:val="continue"/>
            <w:shd w:val="clear" w:color="auto" w:fill="auto"/>
            <w:vAlign w:val="center"/>
          </w:tcPr>
          <w:p w14:paraId="51CDD00D">
            <w:pPr>
              <w:autoSpaceDE w:val="0"/>
              <w:autoSpaceDN w:val="0"/>
              <w:spacing w:line="400" w:lineRule="exact"/>
              <w:jc w:val="center"/>
              <w:rPr>
                <w:rFonts w:ascii="Times New Roman" w:hAnsi="Times New Roman" w:eastAsia="仿宋"/>
                <w:sz w:val="2"/>
                <w:szCs w:val="2"/>
              </w:rPr>
            </w:pPr>
          </w:p>
        </w:tc>
        <w:tc>
          <w:tcPr>
            <w:tcW w:w="3773" w:type="pct"/>
            <w:shd w:val="clear" w:color="auto" w:fill="auto"/>
            <w:vAlign w:val="center"/>
          </w:tcPr>
          <w:p w14:paraId="502A3700">
            <w:pPr>
              <w:pStyle w:val="28"/>
              <w:spacing w:line="300" w:lineRule="exact"/>
              <w:ind w:left="105" w:leftChars="50" w:right="105" w:rightChars="50"/>
              <w:rPr>
                <w:rFonts w:ascii="Times New Roman" w:hAnsi="Times New Roman" w:eastAsia="仿宋" w:cs="Times New Roman"/>
                <w:sz w:val="24"/>
              </w:rPr>
            </w:pPr>
            <w:r>
              <w:rPr>
                <w:rFonts w:ascii="Times New Roman" w:hAnsi="Times New Roman" w:eastAsia="仿宋" w:cs="Times New Roman"/>
                <w:sz w:val="24"/>
              </w:rPr>
              <w:t>教学手段多样（现代信息工具、PPT、板书、教具等），能够有效激发学生的学习兴趣，促进学生思考与提问，师生互动良好。</w:t>
            </w:r>
          </w:p>
        </w:tc>
        <w:tc>
          <w:tcPr>
            <w:tcW w:w="430" w:type="pct"/>
            <w:vMerge w:val="continue"/>
            <w:shd w:val="clear" w:color="auto" w:fill="auto"/>
            <w:vAlign w:val="center"/>
          </w:tcPr>
          <w:p w14:paraId="6E6D88D4">
            <w:pPr>
              <w:autoSpaceDE w:val="0"/>
              <w:autoSpaceDN w:val="0"/>
              <w:spacing w:line="400" w:lineRule="exact"/>
              <w:jc w:val="center"/>
              <w:rPr>
                <w:rFonts w:ascii="Times New Roman" w:hAnsi="Times New Roman" w:eastAsia="仿宋"/>
                <w:sz w:val="2"/>
                <w:szCs w:val="2"/>
              </w:rPr>
            </w:pPr>
          </w:p>
        </w:tc>
      </w:tr>
      <w:tr w14:paraId="4EF5B3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5" w:hRule="atLeast"/>
          <w:jc w:val="center"/>
        </w:trPr>
        <w:tc>
          <w:tcPr>
            <w:tcW w:w="795" w:type="pct"/>
            <w:vMerge w:val="continue"/>
            <w:shd w:val="clear" w:color="auto" w:fill="auto"/>
            <w:vAlign w:val="center"/>
          </w:tcPr>
          <w:p w14:paraId="37E47525">
            <w:pPr>
              <w:autoSpaceDE w:val="0"/>
              <w:autoSpaceDN w:val="0"/>
              <w:spacing w:line="400" w:lineRule="exact"/>
              <w:jc w:val="center"/>
              <w:rPr>
                <w:rFonts w:ascii="Times New Roman" w:hAnsi="Times New Roman" w:eastAsia="仿宋"/>
                <w:sz w:val="2"/>
                <w:szCs w:val="2"/>
              </w:rPr>
            </w:pPr>
          </w:p>
        </w:tc>
        <w:tc>
          <w:tcPr>
            <w:tcW w:w="3773" w:type="pct"/>
            <w:shd w:val="clear" w:color="auto" w:fill="auto"/>
            <w:vAlign w:val="center"/>
          </w:tcPr>
          <w:p w14:paraId="2B79C2D2">
            <w:pPr>
              <w:pStyle w:val="28"/>
              <w:spacing w:line="300" w:lineRule="exact"/>
              <w:ind w:left="105" w:leftChars="50" w:right="105" w:rightChars="50"/>
              <w:rPr>
                <w:rFonts w:ascii="Times New Roman" w:hAnsi="Times New Roman" w:eastAsia="仿宋" w:cs="Times New Roman"/>
                <w:sz w:val="24"/>
              </w:rPr>
            </w:pPr>
            <w:r>
              <w:rPr>
                <w:rFonts w:ascii="Times New Roman" w:hAnsi="Times New Roman" w:eastAsia="仿宋" w:cs="Times New Roman"/>
                <w:sz w:val="24"/>
              </w:rPr>
              <w:t>结构清晰、重点突出、难点明确，能够“化难为易”，帮助学生理解。</w:t>
            </w:r>
          </w:p>
        </w:tc>
        <w:tc>
          <w:tcPr>
            <w:tcW w:w="430" w:type="pct"/>
            <w:vMerge w:val="continue"/>
            <w:shd w:val="clear" w:color="auto" w:fill="auto"/>
            <w:vAlign w:val="center"/>
          </w:tcPr>
          <w:p w14:paraId="5EAB4526">
            <w:pPr>
              <w:autoSpaceDE w:val="0"/>
              <w:autoSpaceDN w:val="0"/>
              <w:spacing w:line="400" w:lineRule="exact"/>
              <w:jc w:val="center"/>
              <w:rPr>
                <w:rFonts w:ascii="Times New Roman" w:hAnsi="Times New Roman" w:eastAsia="仿宋"/>
                <w:sz w:val="2"/>
                <w:szCs w:val="2"/>
              </w:rPr>
            </w:pPr>
          </w:p>
        </w:tc>
      </w:tr>
      <w:tr w14:paraId="344FFA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jc w:val="center"/>
        </w:trPr>
        <w:tc>
          <w:tcPr>
            <w:tcW w:w="795" w:type="pct"/>
            <w:vMerge w:val="restart"/>
            <w:shd w:val="clear" w:color="auto" w:fill="auto"/>
            <w:vAlign w:val="center"/>
          </w:tcPr>
          <w:p w14:paraId="4DC5AA8A">
            <w:pPr>
              <w:pStyle w:val="28"/>
              <w:spacing w:line="400" w:lineRule="exact"/>
              <w:jc w:val="center"/>
              <w:rPr>
                <w:rFonts w:ascii="Times New Roman" w:hAnsi="Times New Roman" w:eastAsia="仿宋" w:cs="Times New Roman"/>
                <w:sz w:val="24"/>
              </w:rPr>
            </w:pPr>
            <w:r>
              <w:rPr>
                <w:rFonts w:ascii="Times New Roman" w:hAnsi="Times New Roman" w:eastAsia="仿宋" w:cs="Times New Roman"/>
                <w:sz w:val="24"/>
              </w:rPr>
              <w:t>考评与反馈</w:t>
            </w:r>
          </w:p>
        </w:tc>
        <w:tc>
          <w:tcPr>
            <w:tcW w:w="3773" w:type="pct"/>
            <w:shd w:val="clear" w:color="auto" w:fill="auto"/>
            <w:vAlign w:val="center"/>
          </w:tcPr>
          <w:p w14:paraId="5EFEE8A0">
            <w:pPr>
              <w:pStyle w:val="28"/>
              <w:spacing w:line="300" w:lineRule="exact"/>
              <w:ind w:left="105" w:leftChars="50" w:right="105" w:rightChars="50"/>
              <w:rPr>
                <w:rFonts w:ascii="Times New Roman" w:hAnsi="Times New Roman" w:eastAsia="仿宋" w:cs="Times New Roman"/>
                <w:sz w:val="24"/>
              </w:rPr>
            </w:pPr>
            <w:r>
              <w:rPr>
                <w:rFonts w:ascii="Times New Roman" w:hAnsi="Times New Roman" w:eastAsia="仿宋" w:cs="Times New Roman"/>
                <w:spacing w:val="-10"/>
                <w:sz w:val="24"/>
              </w:rPr>
              <w:t>考核方式科学合理，能合理评价学生知识、技能的掌握情况。</w:t>
            </w:r>
          </w:p>
        </w:tc>
        <w:tc>
          <w:tcPr>
            <w:tcW w:w="430" w:type="pct"/>
            <w:vMerge w:val="restart"/>
            <w:shd w:val="clear" w:color="auto" w:fill="auto"/>
            <w:vAlign w:val="center"/>
          </w:tcPr>
          <w:p w14:paraId="53F76990">
            <w:pPr>
              <w:pStyle w:val="28"/>
              <w:spacing w:line="400" w:lineRule="exact"/>
              <w:jc w:val="center"/>
              <w:rPr>
                <w:rFonts w:ascii="Times New Roman" w:hAnsi="Times New Roman" w:eastAsia="仿宋" w:cs="Times New Roman"/>
                <w:sz w:val="24"/>
              </w:rPr>
            </w:pPr>
            <w:r>
              <w:rPr>
                <w:rFonts w:ascii="Times New Roman" w:hAnsi="Times New Roman" w:eastAsia="仿宋" w:cs="Times New Roman"/>
                <w:sz w:val="24"/>
              </w:rPr>
              <w:t>15分</w:t>
            </w:r>
          </w:p>
        </w:tc>
      </w:tr>
      <w:tr w14:paraId="0C2FCA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5" w:hRule="atLeast"/>
          <w:jc w:val="center"/>
        </w:trPr>
        <w:tc>
          <w:tcPr>
            <w:tcW w:w="795" w:type="pct"/>
            <w:vMerge w:val="continue"/>
            <w:tcBorders>
              <w:top w:val="nil"/>
            </w:tcBorders>
            <w:shd w:val="clear" w:color="auto" w:fill="auto"/>
            <w:vAlign w:val="center"/>
          </w:tcPr>
          <w:p w14:paraId="41CF1BE5">
            <w:pPr>
              <w:autoSpaceDE w:val="0"/>
              <w:autoSpaceDN w:val="0"/>
              <w:spacing w:line="400" w:lineRule="exact"/>
              <w:jc w:val="center"/>
              <w:rPr>
                <w:rFonts w:ascii="Times New Roman" w:hAnsi="Times New Roman" w:eastAsia="仿宋"/>
                <w:sz w:val="2"/>
                <w:szCs w:val="2"/>
              </w:rPr>
            </w:pPr>
          </w:p>
        </w:tc>
        <w:tc>
          <w:tcPr>
            <w:tcW w:w="3773" w:type="pct"/>
            <w:shd w:val="clear" w:color="auto" w:fill="auto"/>
            <w:vAlign w:val="center"/>
          </w:tcPr>
          <w:p w14:paraId="18334E27">
            <w:pPr>
              <w:pStyle w:val="28"/>
              <w:spacing w:line="300" w:lineRule="exact"/>
              <w:ind w:left="105" w:leftChars="50" w:right="105" w:rightChars="50"/>
              <w:rPr>
                <w:rFonts w:ascii="Times New Roman" w:hAnsi="Times New Roman" w:eastAsia="仿宋" w:cs="Times New Roman"/>
                <w:sz w:val="24"/>
              </w:rPr>
            </w:pPr>
            <w:r>
              <w:rPr>
                <w:rFonts w:ascii="Times New Roman" w:hAnsi="Times New Roman" w:eastAsia="仿宋" w:cs="Times New Roman"/>
                <w:sz w:val="24"/>
              </w:rPr>
              <w:t>过程性评价与结果性评价相结合，以促成学生进步为出发点设计多元化的评价方式，且给予及时反馈。</w:t>
            </w:r>
          </w:p>
        </w:tc>
        <w:tc>
          <w:tcPr>
            <w:tcW w:w="430" w:type="pct"/>
            <w:vMerge w:val="continue"/>
            <w:tcBorders>
              <w:top w:val="nil"/>
            </w:tcBorders>
            <w:shd w:val="clear" w:color="auto" w:fill="auto"/>
            <w:vAlign w:val="center"/>
          </w:tcPr>
          <w:p w14:paraId="3E0F84D2">
            <w:pPr>
              <w:autoSpaceDE w:val="0"/>
              <w:autoSpaceDN w:val="0"/>
              <w:spacing w:line="400" w:lineRule="exact"/>
              <w:jc w:val="center"/>
              <w:rPr>
                <w:rFonts w:ascii="Times New Roman" w:hAnsi="Times New Roman" w:eastAsia="仿宋"/>
                <w:sz w:val="2"/>
                <w:szCs w:val="2"/>
              </w:rPr>
            </w:pPr>
          </w:p>
        </w:tc>
      </w:tr>
      <w:tr w14:paraId="74B8E3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5" w:hRule="atLeast"/>
          <w:jc w:val="center"/>
        </w:trPr>
        <w:tc>
          <w:tcPr>
            <w:tcW w:w="795" w:type="pct"/>
            <w:vMerge w:val="continue"/>
            <w:tcBorders>
              <w:top w:val="nil"/>
            </w:tcBorders>
            <w:shd w:val="clear" w:color="auto" w:fill="auto"/>
            <w:vAlign w:val="center"/>
          </w:tcPr>
          <w:p w14:paraId="54D4E7B2">
            <w:pPr>
              <w:autoSpaceDE w:val="0"/>
              <w:autoSpaceDN w:val="0"/>
              <w:spacing w:line="400" w:lineRule="exact"/>
              <w:jc w:val="center"/>
              <w:rPr>
                <w:rFonts w:ascii="Times New Roman" w:hAnsi="Times New Roman" w:eastAsia="仿宋"/>
                <w:sz w:val="2"/>
                <w:szCs w:val="2"/>
              </w:rPr>
            </w:pPr>
          </w:p>
        </w:tc>
        <w:tc>
          <w:tcPr>
            <w:tcW w:w="3773" w:type="pct"/>
            <w:shd w:val="clear" w:color="auto" w:fill="auto"/>
            <w:vAlign w:val="center"/>
          </w:tcPr>
          <w:p w14:paraId="0B383A34">
            <w:pPr>
              <w:pStyle w:val="28"/>
              <w:spacing w:line="300" w:lineRule="exact"/>
              <w:ind w:left="105" w:leftChars="50" w:right="105" w:rightChars="50"/>
              <w:rPr>
                <w:rFonts w:ascii="Times New Roman" w:hAnsi="Times New Roman" w:eastAsia="仿宋" w:cs="Times New Roman"/>
                <w:sz w:val="24"/>
              </w:rPr>
            </w:pPr>
            <w:r>
              <w:rPr>
                <w:rFonts w:ascii="Times New Roman" w:hAnsi="Times New Roman" w:eastAsia="仿宋" w:cs="Times New Roman"/>
                <w:sz w:val="24"/>
              </w:rPr>
              <w:t>提供清晰合理的评价规则和标准，积极创造学生自我评价和同伴互评的机会。</w:t>
            </w:r>
          </w:p>
        </w:tc>
        <w:tc>
          <w:tcPr>
            <w:tcW w:w="430" w:type="pct"/>
            <w:vMerge w:val="continue"/>
            <w:tcBorders>
              <w:top w:val="nil"/>
            </w:tcBorders>
            <w:shd w:val="clear" w:color="auto" w:fill="auto"/>
            <w:vAlign w:val="center"/>
          </w:tcPr>
          <w:p w14:paraId="527898D0">
            <w:pPr>
              <w:autoSpaceDE w:val="0"/>
              <w:autoSpaceDN w:val="0"/>
              <w:spacing w:line="400" w:lineRule="exact"/>
              <w:jc w:val="center"/>
              <w:rPr>
                <w:rFonts w:ascii="Times New Roman" w:hAnsi="Times New Roman" w:eastAsia="仿宋"/>
                <w:sz w:val="2"/>
                <w:szCs w:val="2"/>
              </w:rPr>
            </w:pPr>
          </w:p>
        </w:tc>
      </w:tr>
      <w:tr w14:paraId="05DFD7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7" w:hRule="atLeast"/>
          <w:jc w:val="center"/>
        </w:trPr>
        <w:tc>
          <w:tcPr>
            <w:tcW w:w="795" w:type="pct"/>
            <w:tcBorders>
              <w:top w:val="nil"/>
            </w:tcBorders>
            <w:shd w:val="clear" w:color="auto" w:fill="auto"/>
            <w:vAlign w:val="center"/>
          </w:tcPr>
          <w:p w14:paraId="4A08229B">
            <w:pPr>
              <w:spacing w:line="400" w:lineRule="exact"/>
              <w:jc w:val="center"/>
              <w:rPr>
                <w:rFonts w:ascii="Times New Roman" w:hAnsi="Times New Roman" w:eastAsia="仿宋"/>
                <w:sz w:val="24"/>
                <w:szCs w:val="24"/>
              </w:rPr>
            </w:pPr>
            <w:r>
              <w:rPr>
                <w:rFonts w:ascii="Times New Roman" w:hAnsi="Times New Roman" w:eastAsia="仿宋"/>
                <w:kern w:val="0"/>
                <w:sz w:val="24"/>
                <w:szCs w:val="24"/>
              </w:rPr>
              <w:t>语言教态</w:t>
            </w:r>
          </w:p>
        </w:tc>
        <w:tc>
          <w:tcPr>
            <w:tcW w:w="3773" w:type="pct"/>
            <w:shd w:val="clear" w:color="auto" w:fill="auto"/>
            <w:vAlign w:val="center"/>
          </w:tcPr>
          <w:p w14:paraId="57901818">
            <w:pPr>
              <w:pStyle w:val="28"/>
              <w:adjustRightInd w:val="0"/>
              <w:snapToGrid w:val="0"/>
              <w:spacing w:line="300" w:lineRule="exact"/>
              <w:ind w:left="105" w:leftChars="50" w:right="105" w:rightChars="50"/>
              <w:rPr>
                <w:rFonts w:ascii="Times New Roman" w:hAnsi="Times New Roman" w:eastAsia="仿宋" w:cs="Times New Roman"/>
                <w:sz w:val="24"/>
                <w:szCs w:val="24"/>
              </w:rPr>
            </w:pPr>
            <w:r>
              <w:rPr>
                <w:rFonts w:ascii="Times New Roman" w:hAnsi="Times New Roman" w:eastAsia="仿宋" w:cs="Times New Roman"/>
                <w:sz w:val="24"/>
                <w:szCs w:val="24"/>
              </w:rPr>
              <w:t>普通话讲课，语言清晰</w:t>
            </w:r>
            <w:r>
              <w:rPr>
                <w:rFonts w:hint="eastAsia" w:ascii="Times New Roman" w:hAnsi="Times New Roman" w:eastAsia="仿宋" w:cs="Times New Roman"/>
                <w:sz w:val="24"/>
                <w:szCs w:val="24"/>
              </w:rPr>
              <w:t>，表达</w:t>
            </w:r>
            <w:r>
              <w:rPr>
                <w:rFonts w:ascii="Times New Roman" w:hAnsi="Times New Roman" w:eastAsia="仿宋" w:cs="Times New Roman"/>
                <w:sz w:val="24"/>
                <w:szCs w:val="24"/>
              </w:rPr>
              <w:t>流畅、准确、生动，语速节奏恰当；肢体语言运用合理、恰当，教态仪表自然得体，精神饱满，亲和力强。</w:t>
            </w:r>
          </w:p>
        </w:tc>
        <w:tc>
          <w:tcPr>
            <w:tcW w:w="430" w:type="pct"/>
            <w:tcBorders>
              <w:top w:val="nil"/>
            </w:tcBorders>
            <w:shd w:val="clear" w:color="auto" w:fill="auto"/>
            <w:vAlign w:val="center"/>
          </w:tcPr>
          <w:p w14:paraId="24B31174">
            <w:pPr>
              <w:pStyle w:val="28"/>
              <w:adjustRightInd w:val="0"/>
              <w:snapToGrid w:val="0"/>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10分</w:t>
            </w:r>
          </w:p>
        </w:tc>
      </w:tr>
      <w:tr w14:paraId="48F95F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795" w:type="pct"/>
            <w:shd w:val="clear" w:color="auto" w:fill="auto"/>
            <w:vAlign w:val="center"/>
          </w:tcPr>
          <w:p w14:paraId="01E63E42">
            <w:pPr>
              <w:pStyle w:val="28"/>
              <w:spacing w:line="400" w:lineRule="exact"/>
              <w:ind w:left="120" w:hanging="120" w:hangingChars="50"/>
              <w:jc w:val="center"/>
              <w:rPr>
                <w:rFonts w:ascii="Times New Roman" w:hAnsi="Times New Roman" w:eastAsia="仿宋" w:cs="Times New Roman"/>
                <w:sz w:val="24"/>
              </w:rPr>
            </w:pPr>
            <w:r>
              <w:rPr>
                <w:rFonts w:ascii="Times New Roman" w:hAnsi="Times New Roman" w:eastAsia="仿宋" w:cs="Times New Roman"/>
                <w:sz w:val="24"/>
              </w:rPr>
              <w:t>回答问题</w:t>
            </w:r>
          </w:p>
        </w:tc>
        <w:tc>
          <w:tcPr>
            <w:tcW w:w="3773" w:type="pct"/>
            <w:shd w:val="clear" w:color="auto" w:fill="auto"/>
            <w:vAlign w:val="center"/>
          </w:tcPr>
          <w:p w14:paraId="4E640E2D">
            <w:pPr>
              <w:pStyle w:val="28"/>
              <w:spacing w:line="300" w:lineRule="exact"/>
              <w:ind w:left="105" w:leftChars="50" w:right="105" w:rightChars="50"/>
              <w:rPr>
                <w:rFonts w:ascii="Times New Roman" w:hAnsi="Times New Roman" w:eastAsia="仿宋" w:cs="Times New Roman"/>
                <w:sz w:val="24"/>
              </w:rPr>
            </w:pPr>
            <w:r>
              <w:rPr>
                <w:rFonts w:ascii="Times New Roman" w:hAnsi="Times New Roman" w:eastAsia="仿宋" w:cs="Times New Roman"/>
                <w:sz w:val="24"/>
              </w:rPr>
              <w:t>思路开阔、清晰，思维敏捷，回答问题有理有据有逻辑。</w:t>
            </w:r>
          </w:p>
        </w:tc>
        <w:tc>
          <w:tcPr>
            <w:tcW w:w="430" w:type="pct"/>
            <w:shd w:val="clear" w:color="auto" w:fill="auto"/>
            <w:vAlign w:val="center"/>
          </w:tcPr>
          <w:p w14:paraId="4F93B106">
            <w:pPr>
              <w:pStyle w:val="28"/>
              <w:spacing w:line="400" w:lineRule="exact"/>
              <w:jc w:val="center"/>
              <w:rPr>
                <w:rFonts w:ascii="Times New Roman" w:hAnsi="Times New Roman" w:eastAsia="仿宋" w:cs="Times New Roman"/>
                <w:sz w:val="24"/>
              </w:rPr>
            </w:pPr>
            <w:r>
              <w:rPr>
                <w:rFonts w:ascii="Times New Roman" w:hAnsi="Times New Roman" w:eastAsia="仿宋" w:cs="Times New Roman"/>
                <w:sz w:val="24"/>
              </w:rPr>
              <w:t>5分</w:t>
            </w:r>
          </w:p>
        </w:tc>
      </w:tr>
    </w:tbl>
    <w:p w14:paraId="2E5FFFA0">
      <w:pPr>
        <w:rPr>
          <w:rFonts w:ascii="Times New Roman" w:hAnsi="Times New Roman"/>
        </w:rPr>
      </w:pPr>
    </w:p>
    <w:sectPr>
      <w:footerReference r:id="rId6" w:type="default"/>
      <w:pgSz w:w="11906" w:h="16838"/>
      <w:pgMar w:top="1247" w:right="1474" w:bottom="1247" w:left="1588" w:header="851" w:footer="51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enQuanYi Micro Hei">
    <w:altName w:val="Calibri"/>
    <w:panose1 w:val="00000000000000000000"/>
    <w:charset w:val="00"/>
    <w:family w:val="swiss"/>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Noto Sans Mono CJK JP Bold">
    <w:altName w:val="Calibri"/>
    <w:panose1 w:val="00000000000000000000"/>
    <w:charset w:val="00"/>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C5AAE">
    <w:pPr>
      <w:pStyle w:val="7"/>
      <w:jc w:val="both"/>
      <w:rPr>
        <w:rFonts w:ascii="Times New Roman" w:hAnsi="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1245"/>
                          </w:sdtPr>
                          <w:sdtEndPr>
                            <w:rPr>
                              <w:rFonts w:ascii="Times New Roman" w:hAnsi="Times New Roman"/>
                              <w:sz w:val="24"/>
                              <w:szCs w:val="24"/>
                            </w:rPr>
                          </w:sdtEndPr>
                          <w:sdtContent>
                            <w:p w14:paraId="29582B52">
                              <w:pPr>
                                <w:pStyle w:val="7"/>
                                <w:jc w:val="both"/>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lang w:val="zh-CN"/>
                                </w:rPr>
                                <w:t>5</w:t>
                              </w:r>
                              <w:r>
                                <w:rPr>
                                  <w:rFonts w:ascii="Times New Roman" w:hAnsi="Times New Roman"/>
                                  <w:sz w:val="24"/>
                                  <w:szCs w:val="24"/>
                                </w:rPr>
                                <w:fldChar w:fldCharType="end"/>
                              </w:r>
                            </w:p>
                          </w:sdtContent>
                        </w:sdt>
                        <w:p w14:paraId="249DE04F">
                          <w:pPr>
                            <w:rPr>
                              <w:rFonts w:ascii="Times New Roman" w:hAnsi="Times New Roman"/>
                              <w:sz w:val="24"/>
                              <w:szCs w:val="24"/>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sdt>
                    <w:sdtPr>
                      <w:id w:val="147451245"/>
                    </w:sdtPr>
                    <w:sdtEndPr>
                      <w:rPr>
                        <w:rFonts w:ascii="Times New Roman" w:hAnsi="Times New Roman"/>
                        <w:sz w:val="24"/>
                        <w:szCs w:val="24"/>
                      </w:rPr>
                    </w:sdtEndPr>
                    <w:sdtContent>
                      <w:p w14:paraId="29582B52">
                        <w:pPr>
                          <w:pStyle w:val="7"/>
                          <w:jc w:val="both"/>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lang w:val="zh-CN"/>
                          </w:rPr>
                          <w:t>5</w:t>
                        </w:r>
                        <w:r>
                          <w:rPr>
                            <w:rFonts w:ascii="Times New Roman" w:hAnsi="Times New Roman"/>
                            <w:sz w:val="24"/>
                            <w:szCs w:val="24"/>
                          </w:rPr>
                          <w:fldChar w:fldCharType="end"/>
                        </w:r>
                      </w:p>
                    </w:sdtContent>
                  </w:sdt>
                  <w:p w14:paraId="249DE04F">
                    <w:pPr>
                      <w:rPr>
                        <w:rFonts w:ascii="Times New Roman" w:hAnsi="Times New Roman"/>
                        <w:sz w:val="24"/>
                        <w:szCs w:val="24"/>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C6DEE">
    <w:pPr>
      <w:pStyle w:val="7"/>
      <w:ind w:firstLine="280" w:firstLineChars="100"/>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w:t>
    </w:r>
    <w:r>
      <w:rPr>
        <w:sz w:val="28"/>
        <w:szCs w:val="28"/>
      </w:rPr>
      <w:fldChar w:fldCharType="end"/>
    </w:r>
    <w:r>
      <w:rPr>
        <w:rFonts w:hint="eastAsia"/>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808697">
    <w:pPr>
      <w:pStyle w:val="7"/>
      <w:jc w:val="center"/>
      <w:rPr>
        <w:rFonts w:ascii="Times New Roman" w:hAnsi="Times New Roman"/>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2512"/>
                          </w:sdtPr>
                          <w:sdtEndPr>
                            <w:rPr>
                              <w:rFonts w:ascii="Times New Roman" w:hAnsi="Times New Roman"/>
                              <w:sz w:val="24"/>
                              <w:szCs w:val="24"/>
                            </w:rPr>
                          </w:sdtEndPr>
                          <w:sdtContent>
                            <w:p w14:paraId="5F1306D8">
                              <w:pPr>
                                <w:pStyle w:val="7"/>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lang w:val="zh-CN"/>
                                </w:rPr>
                                <w:t>13</w:t>
                              </w:r>
                              <w:r>
                                <w:rPr>
                                  <w:rFonts w:ascii="Times New Roman" w:hAnsi="Times New Roman"/>
                                  <w:sz w:val="24"/>
                                  <w:szCs w:val="24"/>
                                </w:rPr>
                                <w:fldChar w:fldCharType="end"/>
                              </w:r>
                            </w:p>
                          </w:sdtContent>
                        </w:sdt>
                        <w:p w14:paraId="70A87E7B">
                          <w:pPr>
                            <w:rPr>
                              <w:rFonts w:ascii="Times New Roman" w:hAnsi="Times New Roman"/>
                              <w:sz w:val="24"/>
                              <w:szCs w:val="24"/>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sdt>
                    <w:sdtPr>
                      <w:id w:val="147452512"/>
                    </w:sdtPr>
                    <w:sdtEndPr>
                      <w:rPr>
                        <w:rFonts w:ascii="Times New Roman" w:hAnsi="Times New Roman"/>
                        <w:sz w:val="24"/>
                        <w:szCs w:val="24"/>
                      </w:rPr>
                    </w:sdtEndPr>
                    <w:sdtContent>
                      <w:p w14:paraId="5F1306D8">
                        <w:pPr>
                          <w:pStyle w:val="7"/>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lang w:val="zh-CN"/>
                          </w:rPr>
                          <w:t>13</w:t>
                        </w:r>
                        <w:r>
                          <w:rPr>
                            <w:rFonts w:ascii="Times New Roman" w:hAnsi="Times New Roman"/>
                            <w:sz w:val="24"/>
                            <w:szCs w:val="24"/>
                          </w:rPr>
                          <w:fldChar w:fldCharType="end"/>
                        </w:r>
                      </w:p>
                    </w:sdtContent>
                  </w:sdt>
                  <w:p w14:paraId="70A87E7B">
                    <w:pPr>
                      <w:rPr>
                        <w:rFonts w:ascii="Times New Roman" w:hAnsi="Times New Roman"/>
                        <w:sz w:val="24"/>
                        <w:szCs w:val="24"/>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336E9">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0A8D80"/>
    <w:multiLevelType w:val="singleLevel"/>
    <w:tmpl w:val="E40A8D8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65D"/>
    <w:rsid w:val="00004157"/>
    <w:rsid w:val="000070C9"/>
    <w:rsid w:val="0001381B"/>
    <w:rsid w:val="00014FFB"/>
    <w:rsid w:val="000169BC"/>
    <w:rsid w:val="000177F7"/>
    <w:rsid w:val="00032093"/>
    <w:rsid w:val="00033575"/>
    <w:rsid w:val="000379BF"/>
    <w:rsid w:val="0004359D"/>
    <w:rsid w:val="000443FA"/>
    <w:rsid w:val="000451D7"/>
    <w:rsid w:val="0005033E"/>
    <w:rsid w:val="00054ABF"/>
    <w:rsid w:val="000564F6"/>
    <w:rsid w:val="00063BA0"/>
    <w:rsid w:val="000743A4"/>
    <w:rsid w:val="000776BE"/>
    <w:rsid w:val="00080C35"/>
    <w:rsid w:val="00082058"/>
    <w:rsid w:val="0008483F"/>
    <w:rsid w:val="00093AE2"/>
    <w:rsid w:val="00094872"/>
    <w:rsid w:val="00095476"/>
    <w:rsid w:val="000A0237"/>
    <w:rsid w:val="000B0D7A"/>
    <w:rsid w:val="000B51C8"/>
    <w:rsid w:val="000B588D"/>
    <w:rsid w:val="000C001F"/>
    <w:rsid w:val="000C18E5"/>
    <w:rsid w:val="000D546E"/>
    <w:rsid w:val="000D6888"/>
    <w:rsid w:val="000D6CCC"/>
    <w:rsid w:val="000E08FB"/>
    <w:rsid w:val="000E0FF2"/>
    <w:rsid w:val="000E614F"/>
    <w:rsid w:val="000F12B2"/>
    <w:rsid w:val="000F54EE"/>
    <w:rsid w:val="001034F3"/>
    <w:rsid w:val="0010396C"/>
    <w:rsid w:val="00131360"/>
    <w:rsid w:val="00132C76"/>
    <w:rsid w:val="00135C10"/>
    <w:rsid w:val="001630C5"/>
    <w:rsid w:val="00165629"/>
    <w:rsid w:val="00167594"/>
    <w:rsid w:val="00173562"/>
    <w:rsid w:val="001861BD"/>
    <w:rsid w:val="00186463"/>
    <w:rsid w:val="00195CAB"/>
    <w:rsid w:val="00197B6A"/>
    <w:rsid w:val="001A25FF"/>
    <w:rsid w:val="001A7F52"/>
    <w:rsid w:val="001D2D29"/>
    <w:rsid w:val="001D638F"/>
    <w:rsid w:val="001E0EE0"/>
    <w:rsid w:val="002155C7"/>
    <w:rsid w:val="002239D1"/>
    <w:rsid w:val="002343AF"/>
    <w:rsid w:val="00234441"/>
    <w:rsid w:val="002460D9"/>
    <w:rsid w:val="00250727"/>
    <w:rsid w:val="002516B8"/>
    <w:rsid w:val="00252DA2"/>
    <w:rsid w:val="00254A37"/>
    <w:rsid w:val="00261BA9"/>
    <w:rsid w:val="00263444"/>
    <w:rsid w:val="0026723D"/>
    <w:rsid w:val="00267D37"/>
    <w:rsid w:val="00271ABF"/>
    <w:rsid w:val="00277FA7"/>
    <w:rsid w:val="00293046"/>
    <w:rsid w:val="002A44E5"/>
    <w:rsid w:val="002A7251"/>
    <w:rsid w:val="002B065D"/>
    <w:rsid w:val="002B6EDC"/>
    <w:rsid w:val="002B7FD9"/>
    <w:rsid w:val="002D1087"/>
    <w:rsid w:val="002D2D82"/>
    <w:rsid w:val="002D365D"/>
    <w:rsid w:val="002D3708"/>
    <w:rsid w:val="002E0C13"/>
    <w:rsid w:val="002F03E8"/>
    <w:rsid w:val="002F5958"/>
    <w:rsid w:val="002F60DF"/>
    <w:rsid w:val="0030395B"/>
    <w:rsid w:val="00305EA5"/>
    <w:rsid w:val="00306D7D"/>
    <w:rsid w:val="00311B86"/>
    <w:rsid w:val="00313C7E"/>
    <w:rsid w:val="00317564"/>
    <w:rsid w:val="00326DCB"/>
    <w:rsid w:val="00326E17"/>
    <w:rsid w:val="00347F26"/>
    <w:rsid w:val="00351A38"/>
    <w:rsid w:val="00352409"/>
    <w:rsid w:val="003525B6"/>
    <w:rsid w:val="003536A7"/>
    <w:rsid w:val="00356198"/>
    <w:rsid w:val="003741A6"/>
    <w:rsid w:val="00383BB1"/>
    <w:rsid w:val="003921D5"/>
    <w:rsid w:val="003A6A96"/>
    <w:rsid w:val="003B0528"/>
    <w:rsid w:val="003B1D44"/>
    <w:rsid w:val="003B2136"/>
    <w:rsid w:val="003B4D8A"/>
    <w:rsid w:val="003B578D"/>
    <w:rsid w:val="003B5EFA"/>
    <w:rsid w:val="003B6AEB"/>
    <w:rsid w:val="003B6F02"/>
    <w:rsid w:val="003C2AF1"/>
    <w:rsid w:val="003C6AB4"/>
    <w:rsid w:val="003C7EC0"/>
    <w:rsid w:val="003D085E"/>
    <w:rsid w:val="003D7598"/>
    <w:rsid w:val="003E3D58"/>
    <w:rsid w:val="00402227"/>
    <w:rsid w:val="0041023E"/>
    <w:rsid w:val="00420EF1"/>
    <w:rsid w:val="00430735"/>
    <w:rsid w:val="00431795"/>
    <w:rsid w:val="0043388A"/>
    <w:rsid w:val="004356A2"/>
    <w:rsid w:val="00440109"/>
    <w:rsid w:val="00442908"/>
    <w:rsid w:val="00454095"/>
    <w:rsid w:val="00454970"/>
    <w:rsid w:val="004647C6"/>
    <w:rsid w:val="00465325"/>
    <w:rsid w:val="00466EB5"/>
    <w:rsid w:val="00474564"/>
    <w:rsid w:val="00477441"/>
    <w:rsid w:val="00496FC7"/>
    <w:rsid w:val="004A0CD9"/>
    <w:rsid w:val="004A5313"/>
    <w:rsid w:val="004B280E"/>
    <w:rsid w:val="004B2F2F"/>
    <w:rsid w:val="004B73E1"/>
    <w:rsid w:val="004C32D1"/>
    <w:rsid w:val="004C3CB7"/>
    <w:rsid w:val="004C5A1E"/>
    <w:rsid w:val="004E2BE8"/>
    <w:rsid w:val="004E3C7D"/>
    <w:rsid w:val="004F2353"/>
    <w:rsid w:val="004F31A2"/>
    <w:rsid w:val="004F51A9"/>
    <w:rsid w:val="004F7CFB"/>
    <w:rsid w:val="005041AA"/>
    <w:rsid w:val="00506C6E"/>
    <w:rsid w:val="00514052"/>
    <w:rsid w:val="00523295"/>
    <w:rsid w:val="005256DF"/>
    <w:rsid w:val="00532F41"/>
    <w:rsid w:val="00533365"/>
    <w:rsid w:val="00533704"/>
    <w:rsid w:val="00534644"/>
    <w:rsid w:val="005462C7"/>
    <w:rsid w:val="00553AC0"/>
    <w:rsid w:val="0055521D"/>
    <w:rsid w:val="00555EE7"/>
    <w:rsid w:val="0055601E"/>
    <w:rsid w:val="005561F9"/>
    <w:rsid w:val="00564233"/>
    <w:rsid w:val="005774BB"/>
    <w:rsid w:val="00581261"/>
    <w:rsid w:val="00595799"/>
    <w:rsid w:val="00595F3B"/>
    <w:rsid w:val="005A099F"/>
    <w:rsid w:val="005A5598"/>
    <w:rsid w:val="005B6A84"/>
    <w:rsid w:val="005C3A96"/>
    <w:rsid w:val="005C48B0"/>
    <w:rsid w:val="005D2509"/>
    <w:rsid w:val="005D2CA3"/>
    <w:rsid w:val="005D58B7"/>
    <w:rsid w:val="005D6C2C"/>
    <w:rsid w:val="005F65D6"/>
    <w:rsid w:val="005F6F80"/>
    <w:rsid w:val="00602F0F"/>
    <w:rsid w:val="00613908"/>
    <w:rsid w:val="00616D5A"/>
    <w:rsid w:val="00616E9B"/>
    <w:rsid w:val="00625D7B"/>
    <w:rsid w:val="00630A8C"/>
    <w:rsid w:val="006310C1"/>
    <w:rsid w:val="006355E7"/>
    <w:rsid w:val="00636D80"/>
    <w:rsid w:val="0064254F"/>
    <w:rsid w:val="006515B3"/>
    <w:rsid w:val="006564FC"/>
    <w:rsid w:val="00657414"/>
    <w:rsid w:val="00657FDF"/>
    <w:rsid w:val="006612FC"/>
    <w:rsid w:val="006644FE"/>
    <w:rsid w:val="00664D9A"/>
    <w:rsid w:val="00675500"/>
    <w:rsid w:val="0067778F"/>
    <w:rsid w:val="00680930"/>
    <w:rsid w:val="00681AAB"/>
    <w:rsid w:val="00682033"/>
    <w:rsid w:val="006A04E0"/>
    <w:rsid w:val="006A364F"/>
    <w:rsid w:val="006B4807"/>
    <w:rsid w:val="006B5BD1"/>
    <w:rsid w:val="006C1890"/>
    <w:rsid w:val="006D00A9"/>
    <w:rsid w:val="006D2A03"/>
    <w:rsid w:val="006E37FF"/>
    <w:rsid w:val="006E7A4D"/>
    <w:rsid w:val="006F4818"/>
    <w:rsid w:val="007000F0"/>
    <w:rsid w:val="00704A85"/>
    <w:rsid w:val="00706C40"/>
    <w:rsid w:val="00715C71"/>
    <w:rsid w:val="00730E3C"/>
    <w:rsid w:val="007359F2"/>
    <w:rsid w:val="007410BD"/>
    <w:rsid w:val="00743B66"/>
    <w:rsid w:val="007479ED"/>
    <w:rsid w:val="00750F00"/>
    <w:rsid w:val="00757FF9"/>
    <w:rsid w:val="0076348D"/>
    <w:rsid w:val="00771FA6"/>
    <w:rsid w:val="00775A8F"/>
    <w:rsid w:val="00776872"/>
    <w:rsid w:val="00782493"/>
    <w:rsid w:val="007837E3"/>
    <w:rsid w:val="00791603"/>
    <w:rsid w:val="00796C11"/>
    <w:rsid w:val="007A34A1"/>
    <w:rsid w:val="007A43A0"/>
    <w:rsid w:val="007A532F"/>
    <w:rsid w:val="007A5EEF"/>
    <w:rsid w:val="007B0069"/>
    <w:rsid w:val="007B28DD"/>
    <w:rsid w:val="007C1DDB"/>
    <w:rsid w:val="007C6B91"/>
    <w:rsid w:val="007D03EE"/>
    <w:rsid w:val="007D61DF"/>
    <w:rsid w:val="007E1C18"/>
    <w:rsid w:val="007E3319"/>
    <w:rsid w:val="007F2797"/>
    <w:rsid w:val="007F7209"/>
    <w:rsid w:val="00800008"/>
    <w:rsid w:val="00805150"/>
    <w:rsid w:val="00807F1E"/>
    <w:rsid w:val="00813306"/>
    <w:rsid w:val="00821804"/>
    <w:rsid w:val="008405B3"/>
    <w:rsid w:val="00841805"/>
    <w:rsid w:val="00850100"/>
    <w:rsid w:val="0085243A"/>
    <w:rsid w:val="00857643"/>
    <w:rsid w:val="0086355E"/>
    <w:rsid w:val="0086478D"/>
    <w:rsid w:val="008701AB"/>
    <w:rsid w:val="00871340"/>
    <w:rsid w:val="00887F9C"/>
    <w:rsid w:val="00895E79"/>
    <w:rsid w:val="008A0597"/>
    <w:rsid w:val="008A42E2"/>
    <w:rsid w:val="008A504C"/>
    <w:rsid w:val="008B314C"/>
    <w:rsid w:val="008B5698"/>
    <w:rsid w:val="008C7740"/>
    <w:rsid w:val="008D67DD"/>
    <w:rsid w:val="008D778B"/>
    <w:rsid w:val="008D7D57"/>
    <w:rsid w:val="008E2BDA"/>
    <w:rsid w:val="008E3B4E"/>
    <w:rsid w:val="008F5166"/>
    <w:rsid w:val="00902275"/>
    <w:rsid w:val="00905538"/>
    <w:rsid w:val="0091218D"/>
    <w:rsid w:val="009178E6"/>
    <w:rsid w:val="0092133D"/>
    <w:rsid w:val="00921FF6"/>
    <w:rsid w:val="00934F49"/>
    <w:rsid w:val="00936B52"/>
    <w:rsid w:val="00940AA8"/>
    <w:rsid w:val="009442F0"/>
    <w:rsid w:val="009454B0"/>
    <w:rsid w:val="00953B42"/>
    <w:rsid w:val="00961622"/>
    <w:rsid w:val="00963239"/>
    <w:rsid w:val="009660BC"/>
    <w:rsid w:val="009739A4"/>
    <w:rsid w:val="00974AE1"/>
    <w:rsid w:val="00976B28"/>
    <w:rsid w:val="00984C6D"/>
    <w:rsid w:val="00990A4C"/>
    <w:rsid w:val="009A0FFE"/>
    <w:rsid w:val="009A4297"/>
    <w:rsid w:val="009B0396"/>
    <w:rsid w:val="009C4263"/>
    <w:rsid w:val="009D42DD"/>
    <w:rsid w:val="009F2C16"/>
    <w:rsid w:val="009F784E"/>
    <w:rsid w:val="00A06358"/>
    <w:rsid w:val="00A0662C"/>
    <w:rsid w:val="00A0791D"/>
    <w:rsid w:val="00A11AF4"/>
    <w:rsid w:val="00A25112"/>
    <w:rsid w:val="00A3195D"/>
    <w:rsid w:val="00A34DF8"/>
    <w:rsid w:val="00A3645B"/>
    <w:rsid w:val="00A434DA"/>
    <w:rsid w:val="00A43E63"/>
    <w:rsid w:val="00A47495"/>
    <w:rsid w:val="00A56FC9"/>
    <w:rsid w:val="00A60839"/>
    <w:rsid w:val="00A635D1"/>
    <w:rsid w:val="00A64E7B"/>
    <w:rsid w:val="00A742B3"/>
    <w:rsid w:val="00A75A07"/>
    <w:rsid w:val="00A85A02"/>
    <w:rsid w:val="00A8656A"/>
    <w:rsid w:val="00A922FB"/>
    <w:rsid w:val="00A927A8"/>
    <w:rsid w:val="00A96BB9"/>
    <w:rsid w:val="00A97843"/>
    <w:rsid w:val="00AA06D3"/>
    <w:rsid w:val="00AB0263"/>
    <w:rsid w:val="00AC02F3"/>
    <w:rsid w:val="00AC22AC"/>
    <w:rsid w:val="00AC237D"/>
    <w:rsid w:val="00AC2D3B"/>
    <w:rsid w:val="00AD360A"/>
    <w:rsid w:val="00AD7414"/>
    <w:rsid w:val="00AE6367"/>
    <w:rsid w:val="00AE6FD9"/>
    <w:rsid w:val="00B0401F"/>
    <w:rsid w:val="00B05389"/>
    <w:rsid w:val="00B069C8"/>
    <w:rsid w:val="00B1250A"/>
    <w:rsid w:val="00B21A42"/>
    <w:rsid w:val="00B3046B"/>
    <w:rsid w:val="00B4278D"/>
    <w:rsid w:val="00B45D99"/>
    <w:rsid w:val="00B46A58"/>
    <w:rsid w:val="00B50DE6"/>
    <w:rsid w:val="00B51C78"/>
    <w:rsid w:val="00B5258D"/>
    <w:rsid w:val="00B6112D"/>
    <w:rsid w:val="00B61773"/>
    <w:rsid w:val="00B673F5"/>
    <w:rsid w:val="00B708E5"/>
    <w:rsid w:val="00B7095D"/>
    <w:rsid w:val="00B71BED"/>
    <w:rsid w:val="00B75BF5"/>
    <w:rsid w:val="00B8195B"/>
    <w:rsid w:val="00B82727"/>
    <w:rsid w:val="00B85837"/>
    <w:rsid w:val="00B86D5B"/>
    <w:rsid w:val="00B87A29"/>
    <w:rsid w:val="00B90A0B"/>
    <w:rsid w:val="00B90C1F"/>
    <w:rsid w:val="00B928D7"/>
    <w:rsid w:val="00B96B24"/>
    <w:rsid w:val="00BA0B63"/>
    <w:rsid w:val="00BA1168"/>
    <w:rsid w:val="00BA232B"/>
    <w:rsid w:val="00BA5C42"/>
    <w:rsid w:val="00BA6483"/>
    <w:rsid w:val="00BC1254"/>
    <w:rsid w:val="00BC3F71"/>
    <w:rsid w:val="00BD2EA1"/>
    <w:rsid w:val="00BD45E7"/>
    <w:rsid w:val="00BE283F"/>
    <w:rsid w:val="00BE6D43"/>
    <w:rsid w:val="00BF38AF"/>
    <w:rsid w:val="00BF3CAF"/>
    <w:rsid w:val="00C04DF2"/>
    <w:rsid w:val="00C10138"/>
    <w:rsid w:val="00C11707"/>
    <w:rsid w:val="00C1562C"/>
    <w:rsid w:val="00C20259"/>
    <w:rsid w:val="00C23F11"/>
    <w:rsid w:val="00C24C68"/>
    <w:rsid w:val="00C30F08"/>
    <w:rsid w:val="00C4049F"/>
    <w:rsid w:val="00C56435"/>
    <w:rsid w:val="00C568BB"/>
    <w:rsid w:val="00C66BA2"/>
    <w:rsid w:val="00C7774B"/>
    <w:rsid w:val="00C8321F"/>
    <w:rsid w:val="00C83747"/>
    <w:rsid w:val="00C85C36"/>
    <w:rsid w:val="00C948E9"/>
    <w:rsid w:val="00CB4DAD"/>
    <w:rsid w:val="00CB75E3"/>
    <w:rsid w:val="00CB7F63"/>
    <w:rsid w:val="00CC7A42"/>
    <w:rsid w:val="00CD07B9"/>
    <w:rsid w:val="00CD224A"/>
    <w:rsid w:val="00CD5E38"/>
    <w:rsid w:val="00CF1319"/>
    <w:rsid w:val="00D02506"/>
    <w:rsid w:val="00D026A5"/>
    <w:rsid w:val="00D07405"/>
    <w:rsid w:val="00D121B8"/>
    <w:rsid w:val="00D20643"/>
    <w:rsid w:val="00D3020F"/>
    <w:rsid w:val="00D34441"/>
    <w:rsid w:val="00D36232"/>
    <w:rsid w:val="00D466CE"/>
    <w:rsid w:val="00D46E3D"/>
    <w:rsid w:val="00D55258"/>
    <w:rsid w:val="00D558B1"/>
    <w:rsid w:val="00D62198"/>
    <w:rsid w:val="00D74090"/>
    <w:rsid w:val="00D759EE"/>
    <w:rsid w:val="00D91620"/>
    <w:rsid w:val="00D96CC6"/>
    <w:rsid w:val="00D97995"/>
    <w:rsid w:val="00DA439E"/>
    <w:rsid w:val="00DA568A"/>
    <w:rsid w:val="00DC16BC"/>
    <w:rsid w:val="00E00762"/>
    <w:rsid w:val="00E012A3"/>
    <w:rsid w:val="00E053EB"/>
    <w:rsid w:val="00E10997"/>
    <w:rsid w:val="00E12D17"/>
    <w:rsid w:val="00E14ABD"/>
    <w:rsid w:val="00E30328"/>
    <w:rsid w:val="00E31882"/>
    <w:rsid w:val="00E32A8C"/>
    <w:rsid w:val="00E357CE"/>
    <w:rsid w:val="00E46DEF"/>
    <w:rsid w:val="00E54450"/>
    <w:rsid w:val="00E561D4"/>
    <w:rsid w:val="00E567E7"/>
    <w:rsid w:val="00E639C4"/>
    <w:rsid w:val="00E66AFC"/>
    <w:rsid w:val="00E67B4D"/>
    <w:rsid w:val="00E71D03"/>
    <w:rsid w:val="00E74BEB"/>
    <w:rsid w:val="00E81351"/>
    <w:rsid w:val="00E91E40"/>
    <w:rsid w:val="00E927F1"/>
    <w:rsid w:val="00EA34F3"/>
    <w:rsid w:val="00EA6B3D"/>
    <w:rsid w:val="00EB042F"/>
    <w:rsid w:val="00EB0A15"/>
    <w:rsid w:val="00EB0C72"/>
    <w:rsid w:val="00EB397B"/>
    <w:rsid w:val="00EC1E0D"/>
    <w:rsid w:val="00EC5BC6"/>
    <w:rsid w:val="00ED375F"/>
    <w:rsid w:val="00EE2377"/>
    <w:rsid w:val="00EE3331"/>
    <w:rsid w:val="00EE6BF6"/>
    <w:rsid w:val="00EF2527"/>
    <w:rsid w:val="00F0320E"/>
    <w:rsid w:val="00F05315"/>
    <w:rsid w:val="00F10908"/>
    <w:rsid w:val="00F115F5"/>
    <w:rsid w:val="00F16DE4"/>
    <w:rsid w:val="00F17241"/>
    <w:rsid w:val="00F2032A"/>
    <w:rsid w:val="00F276C8"/>
    <w:rsid w:val="00F307B4"/>
    <w:rsid w:val="00F30DE7"/>
    <w:rsid w:val="00F3155E"/>
    <w:rsid w:val="00F31FA2"/>
    <w:rsid w:val="00F33ED2"/>
    <w:rsid w:val="00F34892"/>
    <w:rsid w:val="00F4401B"/>
    <w:rsid w:val="00F45C8C"/>
    <w:rsid w:val="00F51B9C"/>
    <w:rsid w:val="00F524F4"/>
    <w:rsid w:val="00F5453D"/>
    <w:rsid w:val="00F55C9B"/>
    <w:rsid w:val="00F634E7"/>
    <w:rsid w:val="00F76AD2"/>
    <w:rsid w:val="00F81622"/>
    <w:rsid w:val="00F857FF"/>
    <w:rsid w:val="00F85A39"/>
    <w:rsid w:val="00F87910"/>
    <w:rsid w:val="00F944C5"/>
    <w:rsid w:val="00F96DC7"/>
    <w:rsid w:val="00FA6A0B"/>
    <w:rsid w:val="00FB1211"/>
    <w:rsid w:val="00FB380B"/>
    <w:rsid w:val="00FB3BDD"/>
    <w:rsid w:val="00FC5761"/>
    <w:rsid w:val="00FD1B49"/>
    <w:rsid w:val="00FD31A2"/>
    <w:rsid w:val="00FE0873"/>
    <w:rsid w:val="00FE2421"/>
    <w:rsid w:val="00FF3771"/>
    <w:rsid w:val="00FF7AF3"/>
    <w:rsid w:val="02C33AB6"/>
    <w:rsid w:val="062140CE"/>
    <w:rsid w:val="063522A9"/>
    <w:rsid w:val="06955F10"/>
    <w:rsid w:val="07D47B41"/>
    <w:rsid w:val="09694AA8"/>
    <w:rsid w:val="0B0C10FF"/>
    <w:rsid w:val="0DD60578"/>
    <w:rsid w:val="120174E4"/>
    <w:rsid w:val="128950DA"/>
    <w:rsid w:val="172739EF"/>
    <w:rsid w:val="179E35A7"/>
    <w:rsid w:val="18427024"/>
    <w:rsid w:val="1D2D5631"/>
    <w:rsid w:val="1DF7BF1D"/>
    <w:rsid w:val="21AE2AB8"/>
    <w:rsid w:val="24297821"/>
    <w:rsid w:val="24762E4F"/>
    <w:rsid w:val="26FFBE75"/>
    <w:rsid w:val="2D2105E2"/>
    <w:rsid w:val="30055F99"/>
    <w:rsid w:val="31464ABB"/>
    <w:rsid w:val="31EE3D14"/>
    <w:rsid w:val="36FD2A67"/>
    <w:rsid w:val="37531CE0"/>
    <w:rsid w:val="37613642"/>
    <w:rsid w:val="37C43FD1"/>
    <w:rsid w:val="37EE21D2"/>
    <w:rsid w:val="38BF138D"/>
    <w:rsid w:val="3BCB62E9"/>
    <w:rsid w:val="3DC2196D"/>
    <w:rsid w:val="3E111FAD"/>
    <w:rsid w:val="407F391E"/>
    <w:rsid w:val="41BF727B"/>
    <w:rsid w:val="42073DF3"/>
    <w:rsid w:val="44920B76"/>
    <w:rsid w:val="44B738AE"/>
    <w:rsid w:val="477704FA"/>
    <w:rsid w:val="47880E71"/>
    <w:rsid w:val="53C438F2"/>
    <w:rsid w:val="53D26312"/>
    <w:rsid w:val="56704B02"/>
    <w:rsid w:val="57865BAA"/>
    <w:rsid w:val="58254135"/>
    <w:rsid w:val="58C66426"/>
    <w:rsid w:val="58F6468F"/>
    <w:rsid w:val="65165F77"/>
    <w:rsid w:val="66495ED8"/>
    <w:rsid w:val="67F405E4"/>
    <w:rsid w:val="6DFA7D32"/>
    <w:rsid w:val="75583859"/>
    <w:rsid w:val="76A41ADD"/>
    <w:rsid w:val="7D5471E5"/>
    <w:rsid w:val="7DEFA466"/>
    <w:rsid w:val="F7F63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7"/>
    <w:qFormat/>
    <w:uiPriority w:val="9"/>
    <w:pPr>
      <w:keepNext/>
      <w:keepLines/>
      <w:spacing w:before="100" w:beforeAutospacing="1" w:after="100" w:afterAutospacing="1" w:line="400" w:lineRule="exact"/>
      <w:outlineLvl w:val="0"/>
    </w:pPr>
    <w:rPr>
      <w:rFonts w:ascii="Times New Roman" w:hAnsi="Times New Roman" w:eastAsia="黑体"/>
      <w:bCs/>
      <w:kern w:val="44"/>
      <w:sz w:val="24"/>
      <w:szCs w:val="44"/>
      <w:lang w:val="zh-CN"/>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1"/>
    <w:unhideWhenUsed/>
    <w:qFormat/>
    <w:uiPriority w:val="99"/>
    <w:pPr>
      <w:jc w:val="left"/>
    </w:pPr>
    <w:rPr>
      <w:rFonts w:ascii="Times New Roman" w:hAnsi="Times New Roman" w:eastAsia="仿宋_GB2312"/>
      <w:sz w:val="32"/>
    </w:rPr>
  </w:style>
  <w:style w:type="paragraph" w:styleId="4">
    <w:name w:val="Body Text"/>
    <w:basedOn w:val="1"/>
    <w:link w:val="31"/>
    <w:semiHidden/>
    <w:unhideWhenUsed/>
    <w:qFormat/>
    <w:uiPriority w:val="99"/>
    <w:pPr>
      <w:spacing w:after="120"/>
    </w:pPr>
  </w:style>
  <w:style w:type="paragraph" w:styleId="5">
    <w:name w:val="Date"/>
    <w:basedOn w:val="1"/>
    <w:next w:val="1"/>
    <w:link w:val="23"/>
    <w:unhideWhenUsed/>
    <w:qFormat/>
    <w:uiPriority w:val="99"/>
    <w:pPr>
      <w:ind w:left="100" w:leftChars="2500"/>
    </w:pPr>
  </w:style>
  <w:style w:type="paragraph" w:styleId="6">
    <w:name w:val="Balloon Text"/>
    <w:basedOn w:val="1"/>
    <w:link w:val="18"/>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footnote text"/>
    <w:basedOn w:val="1"/>
    <w:link w:val="22"/>
    <w:unhideWhenUsed/>
    <w:qFormat/>
    <w:uiPriority w:val="99"/>
    <w:pPr>
      <w:snapToGrid w:val="0"/>
      <w:jc w:val="left"/>
    </w:pPr>
    <w:rPr>
      <w:sz w:val="18"/>
      <w:szCs w:val="18"/>
    </w:rPr>
  </w:style>
  <w:style w:type="paragraph" w:styleId="10">
    <w:name w:val="annotation subject"/>
    <w:basedOn w:val="3"/>
    <w:next w:val="3"/>
    <w:link w:val="25"/>
    <w:unhideWhenUsed/>
    <w:qFormat/>
    <w:uiPriority w:val="99"/>
    <w:rPr>
      <w:rFonts w:ascii="Calibri" w:hAnsi="Calibri" w:eastAsia="宋体"/>
      <w:b/>
      <w:bCs/>
      <w:sz w:val="21"/>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Hyperlink"/>
    <w:basedOn w:val="13"/>
    <w:unhideWhenUsed/>
    <w:qFormat/>
    <w:uiPriority w:val="99"/>
    <w:rPr>
      <w:color w:val="0563C1" w:themeColor="hyperlink"/>
      <w:u w:val="single"/>
      <w14:textFill>
        <w14:solidFill>
          <w14:schemeClr w14:val="hlink"/>
        </w14:solidFill>
      </w14:textFill>
    </w:rPr>
  </w:style>
  <w:style w:type="character" w:styleId="16">
    <w:name w:val="annotation reference"/>
    <w:basedOn w:val="13"/>
    <w:unhideWhenUsed/>
    <w:qFormat/>
    <w:uiPriority w:val="99"/>
    <w:rPr>
      <w:sz w:val="21"/>
      <w:szCs w:val="21"/>
    </w:rPr>
  </w:style>
  <w:style w:type="character" w:styleId="17">
    <w:name w:val="footnote reference"/>
    <w:basedOn w:val="13"/>
    <w:unhideWhenUsed/>
    <w:qFormat/>
    <w:uiPriority w:val="99"/>
    <w:rPr>
      <w:vertAlign w:val="superscript"/>
    </w:rPr>
  </w:style>
  <w:style w:type="character" w:customStyle="1" w:styleId="18">
    <w:name w:val="批注框文本 字符"/>
    <w:basedOn w:val="13"/>
    <w:link w:val="6"/>
    <w:semiHidden/>
    <w:qFormat/>
    <w:uiPriority w:val="99"/>
    <w:rPr>
      <w:rFonts w:ascii="Calibri" w:hAnsi="Calibri" w:eastAsia="宋体" w:cs="Times New Roman"/>
      <w:sz w:val="18"/>
      <w:szCs w:val="18"/>
    </w:rPr>
  </w:style>
  <w:style w:type="character" w:customStyle="1" w:styleId="19">
    <w:name w:val="页眉 字符"/>
    <w:basedOn w:val="13"/>
    <w:link w:val="8"/>
    <w:qFormat/>
    <w:uiPriority w:val="0"/>
    <w:rPr>
      <w:rFonts w:ascii="Calibri" w:hAnsi="Calibri" w:eastAsia="宋体" w:cs="Times New Roman"/>
      <w:sz w:val="18"/>
      <w:szCs w:val="18"/>
    </w:rPr>
  </w:style>
  <w:style w:type="character" w:customStyle="1" w:styleId="20">
    <w:name w:val="页脚 字符"/>
    <w:basedOn w:val="13"/>
    <w:link w:val="7"/>
    <w:qFormat/>
    <w:uiPriority w:val="99"/>
    <w:rPr>
      <w:rFonts w:ascii="Calibri" w:hAnsi="Calibri" w:eastAsia="宋体" w:cs="Times New Roman"/>
      <w:sz w:val="18"/>
      <w:szCs w:val="18"/>
    </w:rPr>
  </w:style>
  <w:style w:type="character" w:customStyle="1" w:styleId="21">
    <w:name w:val="批注文字 字符"/>
    <w:basedOn w:val="13"/>
    <w:link w:val="3"/>
    <w:semiHidden/>
    <w:qFormat/>
    <w:uiPriority w:val="99"/>
    <w:rPr>
      <w:rFonts w:ascii="Times New Roman" w:hAnsi="Times New Roman" w:eastAsia="仿宋_GB2312" w:cs="Times New Roman"/>
      <w:sz w:val="32"/>
    </w:rPr>
  </w:style>
  <w:style w:type="character" w:customStyle="1" w:styleId="22">
    <w:name w:val="脚注文本 字符"/>
    <w:basedOn w:val="13"/>
    <w:link w:val="9"/>
    <w:semiHidden/>
    <w:qFormat/>
    <w:uiPriority w:val="99"/>
    <w:rPr>
      <w:rFonts w:ascii="Calibri" w:hAnsi="Calibri" w:eastAsia="宋体" w:cs="Times New Roman"/>
      <w:sz w:val="18"/>
      <w:szCs w:val="18"/>
    </w:rPr>
  </w:style>
  <w:style w:type="character" w:customStyle="1" w:styleId="23">
    <w:name w:val="日期 字符"/>
    <w:basedOn w:val="13"/>
    <w:link w:val="5"/>
    <w:semiHidden/>
    <w:qFormat/>
    <w:uiPriority w:val="99"/>
    <w:rPr>
      <w:rFonts w:ascii="Calibri" w:hAnsi="Calibri" w:eastAsia="宋体" w:cs="Times New Roman"/>
    </w:rPr>
  </w:style>
  <w:style w:type="paragraph" w:customStyle="1" w:styleId="24">
    <w:name w:val="列出段落1"/>
    <w:basedOn w:val="1"/>
    <w:qFormat/>
    <w:uiPriority w:val="34"/>
    <w:pPr>
      <w:ind w:firstLine="420" w:firstLineChars="200"/>
    </w:pPr>
  </w:style>
  <w:style w:type="character" w:customStyle="1" w:styleId="25">
    <w:name w:val="批注主题 字符"/>
    <w:basedOn w:val="21"/>
    <w:link w:val="10"/>
    <w:semiHidden/>
    <w:qFormat/>
    <w:uiPriority w:val="99"/>
    <w:rPr>
      <w:rFonts w:ascii="Calibri" w:hAnsi="Calibri" w:eastAsia="宋体" w:cs="Times New Roman"/>
      <w:b/>
      <w:bCs/>
      <w:kern w:val="2"/>
      <w:sz w:val="21"/>
      <w:szCs w:val="22"/>
    </w:rPr>
  </w:style>
  <w:style w:type="paragraph" w:styleId="26">
    <w:name w:val="List Paragraph"/>
    <w:basedOn w:val="1"/>
    <w:qFormat/>
    <w:uiPriority w:val="99"/>
    <w:pPr>
      <w:ind w:firstLine="420" w:firstLineChars="200"/>
    </w:pPr>
  </w:style>
  <w:style w:type="character" w:customStyle="1" w:styleId="27">
    <w:name w:val="标题 1 字符"/>
    <w:basedOn w:val="13"/>
    <w:link w:val="2"/>
    <w:qFormat/>
    <w:uiPriority w:val="9"/>
    <w:rPr>
      <w:rFonts w:ascii="Times New Roman" w:hAnsi="Times New Roman" w:eastAsia="黑体" w:cs="Times New Roman"/>
      <w:bCs/>
      <w:kern w:val="44"/>
      <w:sz w:val="24"/>
      <w:szCs w:val="44"/>
      <w:lang w:val="zh-CN" w:eastAsia="zh-CN"/>
    </w:rPr>
  </w:style>
  <w:style w:type="paragraph" w:customStyle="1" w:styleId="28">
    <w:name w:val="Table Paragraph"/>
    <w:basedOn w:val="1"/>
    <w:qFormat/>
    <w:uiPriority w:val="1"/>
    <w:pPr>
      <w:autoSpaceDE w:val="0"/>
      <w:autoSpaceDN w:val="0"/>
      <w:jc w:val="left"/>
    </w:pPr>
    <w:rPr>
      <w:rFonts w:ascii="WenQuanYi Micro Hei" w:hAnsi="WenQuanYi Micro Hei" w:eastAsia="WenQuanYi Micro Hei" w:cs="WenQuanYi Micro Hei"/>
      <w:kern w:val="0"/>
      <w:sz w:val="22"/>
    </w:rPr>
  </w:style>
  <w:style w:type="paragraph" w:customStyle="1" w:styleId="29">
    <w:name w:val="p15"/>
    <w:basedOn w:val="1"/>
    <w:qFormat/>
    <w:uiPriority w:val="0"/>
    <w:pPr>
      <w:widowControl/>
    </w:pPr>
    <w:rPr>
      <w:rFonts w:ascii="Times New Roman" w:hAnsi="Times New Roman"/>
      <w:kern w:val="0"/>
      <w:szCs w:val="21"/>
    </w:rPr>
  </w:style>
  <w:style w:type="paragraph" w:customStyle="1" w:styleId="30">
    <w:name w:val="p16"/>
    <w:basedOn w:val="1"/>
    <w:qFormat/>
    <w:uiPriority w:val="0"/>
    <w:pPr>
      <w:widowControl/>
    </w:pPr>
    <w:rPr>
      <w:rFonts w:ascii="Times New Roman" w:hAnsi="Times New Roman"/>
      <w:kern w:val="0"/>
      <w:szCs w:val="21"/>
    </w:rPr>
  </w:style>
  <w:style w:type="character" w:customStyle="1" w:styleId="31">
    <w:name w:val="正文文本 字符"/>
    <w:basedOn w:val="13"/>
    <w:link w:val="4"/>
    <w:semiHidden/>
    <w:qFormat/>
    <w:uiPriority w:val="99"/>
    <w:rPr>
      <w:rFonts w:ascii="Calibri" w:hAnsi="Calibri" w:eastAsia="宋体" w:cs="Times New Roman"/>
      <w:kern w:val="2"/>
      <w:sz w:val="21"/>
      <w:szCs w:val="22"/>
    </w:rPr>
  </w:style>
  <w:style w:type="character" w:customStyle="1" w:styleId="32">
    <w:name w:val="未处理的提及1"/>
    <w:basedOn w:val="13"/>
    <w:semiHidden/>
    <w:unhideWhenUsed/>
    <w:qFormat/>
    <w:uiPriority w:val="99"/>
    <w:rPr>
      <w:color w:val="605E5C"/>
      <w:shd w:val="clear" w:color="auto" w:fill="E1DFDD"/>
    </w:rPr>
  </w:style>
  <w:style w:type="paragraph" w:customStyle="1" w:styleId="33">
    <w:name w:val="修订1"/>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30DCA6-B3D9-4AA2-888F-F338AE24D2D1}">
  <ds:schemaRefs/>
</ds:datastoreItem>
</file>

<file path=docProps/app.xml><?xml version="1.0" encoding="utf-8"?>
<Properties xmlns="http://schemas.openxmlformats.org/officeDocument/2006/extended-properties" xmlns:vt="http://schemas.openxmlformats.org/officeDocument/2006/docPropsVTypes">
  <Template>Normal</Template>
  <Company>:</Company>
  <Pages>9</Pages>
  <Words>2124</Words>
  <Characters>2181</Characters>
  <Lines>177</Lines>
  <Paragraphs>147</Paragraphs>
  <TotalTime>2</TotalTime>
  <ScaleCrop>false</ScaleCrop>
  <LinksUpToDate>false</LinksUpToDate>
  <CharactersWithSpaces>2239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2025-04-29T06:12:00Z</dcterms:created>
  <dc:creator>Administrator</dc:creator>
  <cp:lastModifiedBy>高栗子</cp:lastModifiedBy>
  <cp:lastPrinted>2025-04-17T08:55:00Z</cp:lastPrinted>
  <dcterms:modified xsi:type="dcterms:W3CDTF">2025-04-30T03:23:58Z</dcterms:modified>
  <dc:title>2020年全国职业院校技能大赛教学能力比赛方案</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923EF3625D2A4A549C26A7588DE2E5F0_13</vt:lpwstr>
  </property>
  <property fmtid="{D5CDD505-2E9C-101B-9397-08002B2CF9AE}" pid="4" name="KSOTemplateDocerSaveRecord">
    <vt:lpwstr>eyJoZGlkIjoiM2YzZDBjNjVhMzRhYjAxYjBiMzg5ZWIwYWY0MDk0NTEiLCJ1c2VySWQiOiI2NTAzOTk2NjQifQ==</vt:lpwstr>
  </property>
</Properties>
</file>