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1DB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bookmarkStart w:id="0" w:name="_GoBack"/>
      <w:r>
        <w:rPr>
          <w:rFonts w:hint="eastAsia" w:ascii="仿宋_GB2312" w:hAnsi="仿宋_GB2312" w:eastAsia="仿宋_GB2312" w:cs="仿宋_GB2312"/>
          <w:i w:val="0"/>
          <w:caps w:val="0"/>
          <w:color w:val="auto"/>
          <w:spacing w:val="0"/>
          <w:kern w:val="0"/>
          <w:sz w:val="32"/>
          <w:szCs w:val="32"/>
          <w:lang w:val="en-US" w:eastAsia="zh-CN" w:bidi="ar"/>
        </w:rPr>
        <w:t>附件1</w:t>
      </w:r>
    </w:p>
    <w:p w14:paraId="3D9873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p>
    <w:p w14:paraId="0D9AF69F">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lang w:val="en-US" w:eastAsia="zh-CN"/>
        </w:rPr>
        <w:t>培黎</w:t>
      </w:r>
      <w:r>
        <w:rPr>
          <w:rFonts w:hint="eastAsia" w:ascii="方正小标宋简体" w:hAnsi="方正小标宋简体" w:eastAsia="方正小标宋简体" w:cs="方正小标宋简体"/>
          <w:spacing w:val="8"/>
          <w:sz w:val="44"/>
          <w:szCs w:val="44"/>
        </w:rPr>
        <w:t>工坊</w:t>
      </w:r>
      <w:r>
        <w:rPr>
          <w:rFonts w:hint="eastAsia" w:ascii="方正小标宋简体" w:hAnsi="方正小标宋简体" w:eastAsia="方正小标宋简体" w:cs="方正小标宋简体"/>
          <w:spacing w:val="8"/>
          <w:sz w:val="44"/>
          <w:szCs w:val="44"/>
          <w:lang w:val="en-US" w:eastAsia="zh-CN"/>
        </w:rPr>
        <w:t>建设</w:t>
      </w:r>
      <w:r>
        <w:rPr>
          <w:rFonts w:hint="eastAsia" w:ascii="方正小标宋简体" w:hAnsi="方正小标宋简体" w:eastAsia="方正小标宋简体" w:cs="方正小标宋简体"/>
          <w:spacing w:val="8"/>
          <w:sz w:val="44"/>
          <w:szCs w:val="44"/>
        </w:rPr>
        <w:t>项目认定标准</w:t>
      </w:r>
    </w:p>
    <w:bookmarkEnd w:id="0"/>
    <w:p w14:paraId="388F32A5">
      <w:pPr>
        <w:keepNext w:val="0"/>
        <w:keepLines w:val="0"/>
        <w:pageBreakBefore w:val="0"/>
        <w:widowControl/>
        <w:kinsoku w:val="0"/>
        <w:wordWrap/>
        <w:overflowPunct/>
        <w:topLinePunct w:val="0"/>
        <w:autoSpaceDE w:val="0"/>
        <w:autoSpaceDN w:val="0"/>
        <w:bidi w:val="0"/>
        <w:adjustRightInd w:val="0"/>
        <w:snapToGrid w:val="0"/>
        <w:spacing w:line="579" w:lineRule="exact"/>
        <w:ind w:right="0" w:firstLine="636" w:firstLineChars="200"/>
        <w:textAlignment w:val="baseline"/>
        <w:rPr>
          <w:rFonts w:ascii="黑体" w:hAnsi="黑体" w:eastAsia="黑体" w:cs="黑体"/>
          <w:spacing w:val="4"/>
          <w:sz w:val="31"/>
          <w:szCs w:val="31"/>
        </w:rPr>
      </w:pPr>
    </w:p>
    <w:p w14:paraId="3677D4DE">
      <w:pPr>
        <w:keepNext w:val="0"/>
        <w:keepLines w:val="0"/>
        <w:pageBreakBefore w:val="0"/>
        <w:widowControl/>
        <w:kinsoku w:val="0"/>
        <w:wordWrap/>
        <w:overflowPunct/>
        <w:topLinePunct w:val="0"/>
        <w:autoSpaceDE w:val="0"/>
        <w:autoSpaceDN w:val="0"/>
        <w:bidi w:val="0"/>
        <w:adjustRightInd w:val="0"/>
        <w:snapToGrid w:val="0"/>
        <w:spacing w:line="579" w:lineRule="exact"/>
        <w:ind w:right="0" w:firstLine="636" w:firstLineChars="200"/>
        <w:textAlignment w:val="baseline"/>
        <w:rPr>
          <w:rFonts w:ascii="黑体" w:hAnsi="黑体" w:eastAsia="黑体" w:cs="黑体"/>
          <w:sz w:val="31"/>
          <w:szCs w:val="31"/>
        </w:rPr>
      </w:pPr>
      <w:r>
        <w:rPr>
          <w:rFonts w:ascii="黑体" w:hAnsi="黑体" w:eastAsia="黑体" w:cs="黑体"/>
          <w:spacing w:val="4"/>
          <w:sz w:val="31"/>
          <w:szCs w:val="31"/>
        </w:rPr>
        <w:t>一、认定依据</w:t>
      </w:r>
    </w:p>
    <w:p w14:paraId="1DE4E43B">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default" w:ascii="仿宋_GB2312" w:hAnsi="仿宋_GB2312" w:eastAsia="仿宋_GB2312" w:cs="仿宋_GB2312"/>
          <w:snapToGrid/>
          <w:color w:val="000000"/>
          <w:kern w:val="2"/>
          <w:sz w:val="32"/>
          <w:szCs w:val="32"/>
          <w:lang w:val="en-US" w:eastAsia="en-US" w:bidi="ar"/>
        </w:rPr>
      </w:pPr>
      <w:r>
        <w:rPr>
          <w:rFonts w:hint="eastAsia" w:ascii="仿宋_GB2312" w:hAnsi="仿宋_GB2312" w:eastAsia="仿宋_GB2312" w:cs="仿宋_GB2312"/>
          <w:snapToGrid/>
          <w:color w:val="000000"/>
          <w:kern w:val="2"/>
          <w:sz w:val="32"/>
          <w:szCs w:val="32"/>
          <w:lang w:val="en-US" w:eastAsia="en-US" w:bidi="ar"/>
        </w:rPr>
        <w:t>中共中央办公厅国务院办公厅《关于推动现代职业教育高质量发展的意见》</w:t>
      </w:r>
      <w:r>
        <w:rPr>
          <w:rFonts w:hint="eastAsia" w:ascii="仿宋_GB2312" w:hAnsi="仿宋_GB2312" w:eastAsia="仿宋_GB2312" w:cs="仿宋_GB2312"/>
          <w:snapToGrid/>
          <w:color w:val="000000"/>
          <w:kern w:val="2"/>
          <w:sz w:val="32"/>
          <w:szCs w:val="32"/>
          <w:lang w:val="en-US" w:eastAsia="zh-CN" w:bidi="ar"/>
        </w:rPr>
        <w:t>、</w:t>
      </w:r>
      <w:r>
        <w:rPr>
          <w:rFonts w:hint="eastAsia" w:ascii="仿宋_GB2312" w:hAnsi="仿宋_GB2312" w:eastAsia="仿宋_GB2312" w:cs="仿宋_GB2312"/>
          <w:snapToGrid/>
          <w:color w:val="000000"/>
          <w:kern w:val="2"/>
          <w:sz w:val="32"/>
          <w:szCs w:val="32"/>
          <w:lang w:val="en-US" w:eastAsia="en-US" w:bidi="ar"/>
        </w:rPr>
        <w:t>中共中央办公厅国务院办公厅《关于深化现代职业教育体系建设改革的意见》</w:t>
      </w:r>
      <w:r>
        <w:rPr>
          <w:rFonts w:hint="eastAsia" w:ascii="仿宋_GB2312" w:hAnsi="仿宋_GB2312" w:eastAsia="仿宋_GB2312" w:cs="仿宋_GB2312"/>
          <w:snapToGrid/>
          <w:color w:val="000000"/>
          <w:kern w:val="2"/>
          <w:sz w:val="32"/>
          <w:szCs w:val="32"/>
          <w:lang w:val="en-US" w:eastAsia="zh-CN" w:bidi="ar"/>
        </w:rPr>
        <w:t>、</w:t>
      </w:r>
      <w:r>
        <w:rPr>
          <w:rFonts w:hint="default" w:ascii="仿宋_GB2312" w:hAnsi="仿宋_GB2312" w:eastAsia="仿宋_GB2312" w:cs="仿宋_GB2312"/>
          <w:snapToGrid/>
          <w:color w:val="000000"/>
          <w:kern w:val="2"/>
          <w:sz w:val="32"/>
          <w:szCs w:val="32"/>
          <w:lang w:val="en-US" w:eastAsia="en-US" w:bidi="ar"/>
        </w:rPr>
        <w:t>教育部等八部门《关于加快和扩大新时代教育对外开放的意见》、</w:t>
      </w:r>
      <w:r>
        <w:rPr>
          <w:rFonts w:hint="eastAsia" w:ascii="仿宋_GB2312" w:hAnsi="仿宋_GB2312" w:eastAsia="仿宋_GB2312" w:cs="仿宋_GB2312"/>
          <w:snapToGrid/>
          <w:color w:val="000000"/>
          <w:kern w:val="2"/>
          <w:sz w:val="32"/>
          <w:szCs w:val="32"/>
          <w:lang w:val="en-US" w:eastAsia="en-US" w:bidi="ar"/>
        </w:rPr>
        <w:t>教育部甘肃省人民政府《关于整省推进职业教育发展打造“技能甘肃”的意见》《“一带一路”国际合作教育行动备忘录》</w:t>
      </w:r>
      <w:r>
        <w:rPr>
          <w:rFonts w:hint="default" w:ascii="仿宋_GB2312" w:hAnsi="仿宋_GB2312" w:eastAsia="仿宋_GB2312" w:cs="仿宋_GB2312"/>
          <w:snapToGrid/>
          <w:color w:val="000000"/>
          <w:kern w:val="2"/>
          <w:sz w:val="32"/>
          <w:szCs w:val="32"/>
          <w:lang w:val="en-US" w:eastAsia="en-US" w:bidi="ar"/>
        </w:rPr>
        <w:t>等文件精神；</w:t>
      </w:r>
      <w:r>
        <w:rPr>
          <w:rFonts w:hint="eastAsia" w:ascii="仿宋_GB2312" w:hAnsi="仿宋_GB2312" w:eastAsia="仿宋_GB2312" w:cs="仿宋_GB2312"/>
          <w:snapToGrid/>
          <w:color w:val="000000"/>
          <w:kern w:val="2"/>
          <w:sz w:val="32"/>
          <w:szCs w:val="32"/>
          <w:lang w:val="en-US" w:eastAsia="zh-CN" w:bidi="ar"/>
        </w:rPr>
        <w:t>培黎</w:t>
      </w:r>
      <w:r>
        <w:rPr>
          <w:rFonts w:hint="default" w:ascii="仿宋_GB2312" w:hAnsi="仿宋_GB2312" w:eastAsia="仿宋_GB2312" w:cs="仿宋_GB2312"/>
          <w:snapToGrid/>
          <w:color w:val="000000"/>
          <w:kern w:val="2"/>
          <w:sz w:val="32"/>
          <w:szCs w:val="32"/>
          <w:lang w:val="en-US" w:eastAsia="en-US" w:bidi="ar"/>
        </w:rPr>
        <w:t>工坊建设联盟审议通过的《</w:t>
      </w:r>
      <w:r>
        <w:rPr>
          <w:rFonts w:hint="eastAsia" w:ascii="仿宋_GB2312" w:hAnsi="仿宋_GB2312" w:eastAsia="仿宋_GB2312" w:cs="仿宋_GB2312"/>
          <w:snapToGrid/>
          <w:color w:val="000000"/>
          <w:kern w:val="2"/>
          <w:sz w:val="32"/>
          <w:szCs w:val="32"/>
          <w:lang w:val="en-US" w:eastAsia="zh-CN" w:bidi="ar"/>
        </w:rPr>
        <w:t>培黎工坊</w:t>
      </w:r>
      <w:r>
        <w:rPr>
          <w:rFonts w:hint="default" w:ascii="仿宋_GB2312" w:hAnsi="仿宋_GB2312" w:eastAsia="仿宋_GB2312" w:cs="仿宋_GB2312"/>
          <w:snapToGrid/>
          <w:color w:val="000000"/>
          <w:kern w:val="2"/>
          <w:sz w:val="32"/>
          <w:szCs w:val="32"/>
          <w:lang w:val="en-US" w:eastAsia="en-US" w:bidi="ar"/>
        </w:rPr>
        <w:t>建设规程》。</w:t>
      </w:r>
    </w:p>
    <w:p w14:paraId="7509A269">
      <w:pPr>
        <w:keepNext w:val="0"/>
        <w:keepLines w:val="0"/>
        <w:pageBreakBefore w:val="0"/>
        <w:widowControl/>
        <w:kinsoku w:val="0"/>
        <w:wordWrap/>
        <w:overflowPunct/>
        <w:topLinePunct w:val="0"/>
        <w:autoSpaceDE w:val="0"/>
        <w:autoSpaceDN w:val="0"/>
        <w:bidi w:val="0"/>
        <w:adjustRightInd w:val="0"/>
        <w:snapToGrid w:val="0"/>
        <w:spacing w:line="579" w:lineRule="exact"/>
        <w:ind w:right="0" w:firstLine="648" w:firstLineChars="200"/>
        <w:textAlignment w:val="baseline"/>
        <w:rPr>
          <w:rFonts w:ascii="黑体" w:hAnsi="黑体" w:eastAsia="黑体" w:cs="黑体"/>
          <w:sz w:val="31"/>
          <w:szCs w:val="31"/>
        </w:rPr>
      </w:pPr>
      <w:r>
        <w:rPr>
          <w:rFonts w:ascii="黑体" w:hAnsi="黑体" w:eastAsia="黑体" w:cs="黑体"/>
          <w:spacing w:val="7"/>
          <w:sz w:val="31"/>
          <w:szCs w:val="31"/>
        </w:rPr>
        <w:t>二、认定内容</w:t>
      </w:r>
    </w:p>
    <w:p w14:paraId="3E612D99">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eastAsia" w:ascii="仿宋_GB2312" w:hAnsi="仿宋_GB2312" w:eastAsia="仿宋_GB2312" w:cs="仿宋_GB2312"/>
          <w:snapToGrid/>
          <w:color w:val="000000"/>
          <w:kern w:val="2"/>
          <w:sz w:val="32"/>
          <w:szCs w:val="32"/>
          <w:lang w:val="en-US" w:eastAsia="en-US" w:bidi="ar"/>
        </w:rPr>
      </w:pPr>
      <w:r>
        <w:rPr>
          <w:rFonts w:hint="eastAsia" w:ascii="仿宋_GB2312" w:hAnsi="仿宋_GB2312" w:eastAsia="仿宋_GB2312" w:cs="仿宋_GB2312"/>
          <w:snapToGrid/>
          <w:color w:val="000000"/>
          <w:kern w:val="2"/>
          <w:sz w:val="32"/>
          <w:szCs w:val="32"/>
          <w:lang w:val="en-US" w:eastAsia="en-US" w:bidi="ar"/>
        </w:rPr>
        <w:t>围绕</w:t>
      </w:r>
      <w:r>
        <w:rPr>
          <w:rFonts w:hint="eastAsia" w:ascii="仿宋_GB2312" w:hAnsi="仿宋_GB2312" w:eastAsia="仿宋_GB2312" w:cs="仿宋_GB2312"/>
          <w:snapToGrid/>
          <w:color w:val="000000"/>
          <w:kern w:val="2"/>
          <w:sz w:val="32"/>
          <w:szCs w:val="32"/>
          <w:lang w:val="en-US" w:eastAsia="zh-CN" w:bidi="ar"/>
        </w:rPr>
        <w:t>培黎</w:t>
      </w:r>
      <w:r>
        <w:rPr>
          <w:rFonts w:hint="eastAsia" w:ascii="仿宋_GB2312" w:hAnsi="仿宋_GB2312" w:eastAsia="仿宋_GB2312" w:cs="仿宋_GB2312"/>
          <w:snapToGrid/>
          <w:color w:val="000000"/>
          <w:kern w:val="2"/>
          <w:sz w:val="32"/>
          <w:szCs w:val="32"/>
          <w:lang w:val="en-US" w:eastAsia="en-US" w:bidi="ar"/>
        </w:rPr>
        <w:t>工坊的发展定位与</w:t>
      </w:r>
      <w:r>
        <w:rPr>
          <w:rFonts w:hint="eastAsia" w:ascii="仿宋_GB2312" w:hAnsi="仿宋_GB2312" w:eastAsia="仿宋_GB2312" w:cs="仿宋_GB2312"/>
          <w:snapToGrid/>
          <w:color w:val="000000"/>
          <w:kern w:val="2"/>
          <w:sz w:val="32"/>
          <w:szCs w:val="32"/>
          <w:lang w:val="en-US" w:eastAsia="zh-CN" w:bidi="ar"/>
        </w:rPr>
        <w:t>建设内容</w:t>
      </w:r>
      <w:r>
        <w:rPr>
          <w:rFonts w:hint="eastAsia" w:ascii="仿宋_GB2312" w:hAnsi="仿宋_GB2312" w:eastAsia="仿宋_GB2312" w:cs="仿宋_GB2312"/>
          <w:snapToGrid/>
          <w:color w:val="000000"/>
          <w:kern w:val="2"/>
          <w:sz w:val="32"/>
          <w:szCs w:val="32"/>
          <w:lang w:val="en-US" w:eastAsia="en-US" w:bidi="ar"/>
        </w:rPr>
        <w:t>，</w:t>
      </w:r>
      <w:r>
        <w:rPr>
          <w:rFonts w:hint="eastAsia" w:ascii="仿宋_GB2312" w:hAnsi="仿宋_GB2312" w:eastAsia="仿宋_GB2312" w:cs="仿宋_GB2312"/>
          <w:snapToGrid/>
          <w:color w:val="000000"/>
          <w:kern w:val="2"/>
          <w:sz w:val="32"/>
          <w:szCs w:val="32"/>
          <w:lang w:val="en-US" w:eastAsia="zh-CN" w:bidi="ar"/>
        </w:rPr>
        <w:t>培黎</w:t>
      </w:r>
      <w:r>
        <w:rPr>
          <w:rFonts w:hint="eastAsia" w:ascii="仿宋_GB2312" w:hAnsi="仿宋_GB2312" w:eastAsia="仿宋_GB2312" w:cs="仿宋_GB2312"/>
          <w:snapToGrid/>
          <w:color w:val="000000"/>
          <w:kern w:val="2"/>
          <w:sz w:val="32"/>
          <w:szCs w:val="32"/>
          <w:lang w:val="en-US" w:eastAsia="en-US" w:bidi="ar"/>
        </w:rPr>
        <w:t>工坊</w:t>
      </w:r>
      <w:r>
        <w:rPr>
          <w:rFonts w:hint="eastAsia" w:ascii="仿宋_GB2312" w:hAnsi="仿宋_GB2312" w:eastAsia="仿宋_GB2312" w:cs="仿宋_GB2312"/>
          <w:snapToGrid/>
          <w:color w:val="000000"/>
          <w:kern w:val="2"/>
          <w:sz w:val="32"/>
          <w:szCs w:val="32"/>
          <w:lang w:val="en-US" w:eastAsia="zh-CN" w:bidi="ar"/>
        </w:rPr>
        <w:t>建设</w:t>
      </w:r>
      <w:r>
        <w:rPr>
          <w:rFonts w:hint="eastAsia" w:ascii="仿宋_GB2312" w:hAnsi="仿宋_GB2312" w:eastAsia="仿宋_GB2312" w:cs="仿宋_GB2312"/>
          <w:snapToGrid/>
          <w:color w:val="000000"/>
          <w:kern w:val="2"/>
          <w:sz w:val="32"/>
          <w:szCs w:val="32"/>
          <w:lang w:val="en-US" w:eastAsia="en-US" w:bidi="ar"/>
        </w:rPr>
        <w:t>项目认定内容包括定位和宗旨、</w:t>
      </w:r>
      <w:r>
        <w:rPr>
          <w:rFonts w:hint="eastAsia" w:ascii="仿宋_GB2312" w:hAnsi="仿宋_GB2312" w:eastAsia="仿宋_GB2312" w:cs="仿宋_GB2312"/>
          <w:snapToGrid/>
          <w:color w:val="000000"/>
          <w:kern w:val="2"/>
          <w:sz w:val="32"/>
          <w:szCs w:val="32"/>
          <w:lang w:val="en-US" w:eastAsia="zh-CN" w:bidi="ar"/>
        </w:rPr>
        <w:t>设立的基本条件、办学的基础设施</w:t>
      </w:r>
      <w:r>
        <w:rPr>
          <w:rFonts w:hint="eastAsia" w:ascii="仿宋_GB2312" w:hAnsi="仿宋_GB2312" w:eastAsia="仿宋_GB2312" w:cs="仿宋_GB2312"/>
          <w:snapToGrid/>
          <w:color w:val="000000"/>
          <w:kern w:val="2"/>
          <w:sz w:val="32"/>
          <w:szCs w:val="32"/>
          <w:lang w:val="en-US" w:eastAsia="en-US" w:bidi="ar"/>
        </w:rPr>
        <w:t>、师资队伍、教学资源、</w:t>
      </w:r>
      <w:r>
        <w:rPr>
          <w:rFonts w:hint="eastAsia" w:ascii="仿宋_GB2312" w:hAnsi="仿宋_GB2312" w:eastAsia="仿宋_GB2312" w:cs="仿宋_GB2312"/>
          <w:snapToGrid/>
          <w:color w:val="000000"/>
          <w:kern w:val="2"/>
          <w:sz w:val="32"/>
          <w:szCs w:val="32"/>
          <w:lang w:val="en-US" w:eastAsia="zh-CN" w:bidi="ar"/>
        </w:rPr>
        <w:t>保障体系</w:t>
      </w:r>
      <w:r>
        <w:rPr>
          <w:rFonts w:hint="eastAsia" w:ascii="仿宋_GB2312" w:hAnsi="仿宋_GB2312" w:eastAsia="仿宋_GB2312" w:cs="仿宋_GB2312"/>
          <w:snapToGrid/>
          <w:color w:val="000000"/>
          <w:kern w:val="2"/>
          <w:sz w:val="32"/>
          <w:szCs w:val="32"/>
          <w:lang w:val="en-US" w:eastAsia="en-US" w:bidi="ar"/>
        </w:rPr>
        <w:t>和办学成效共</w:t>
      </w:r>
      <w:r>
        <w:rPr>
          <w:rFonts w:hint="eastAsia" w:ascii="仿宋_GB2312" w:hAnsi="仿宋_GB2312" w:eastAsia="仿宋_GB2312" w:cs="仿宋_GB2312"/>
          <w:snapToGrid/>
          <w:color w:val="000000"/>
          <w:kern w:val="2"/>
          <w:sz w:val="32"/>
          <w:szCs w:val="32"/>
          <w:lang w:val="en-US" w:eastAsia="zh-CN" w:bidi="ar"/>
        </w:rPr>
        <w:t>7</w:t>
      </w:r>
      <w:r>
        <w:rPr>
          <w:rFonts w:hint="eastAsia" w:ascii="仿宋_GB2312" w:hAnsi="仿宋_GB2312" w:eastAsia="仿宋_GB2312" w:cs="仿宋_GB2312"/>
          <w:snapToGrid/>
          <w:color w:val="000000"/>
          <w:kern w:val="2"/>
          <w:sz w:val="32"/>
          <w:szCs w:val="32"/>
          <w:lang w:val="en-US" w:eastAsia="en-US" w:bidi="ar"/>
        </w:rPr>
        <w:t>项一级指标，26项二级指标和观测点若干项。</w:t>
      </w:r>
    </w:p>
    <w:p w14:paraId="7FD54D39">
      <w:pPr>
        <w:keepNext w:val="0"/>
        <w:keepLines w:val="0"/>
        <w:pageBreakBefore w:val="0"/>
        <w:widowControl/>
        <w:kinsoku w:val="0"/>
        <w:wordWrap/>
        <w:overflowPunct/>
        <w:topLinePunct w:val="0"/>
        <w:autoSpaceDE w:val="0"/>
        <w:autoSpaceDN w:val="0"/>
        <w:bidi w:val="0"/>
        <w:adjustRightInd w:val="0"/>
        <w:snapToGrid w:val="0"/>
        <w:spacing w:line="579" w:lineRule="exact"/>
        <w:ind w:right="0" w:firstLine="644" w:firstLineChars="200"/>
        <w:textAlignment w:val="baseline"/>
        <w:rPr>
          <w:rFonts w:ascii="黑体" w:hAnsi="黑体" w:eastAsia="黑体" w:cs="黑体"/>
          <w:sz w:val="31"/>
          <w:szCs w:val="31"/>
        </w:rPr>
      </w:pPr>
      <w:r>
        <w:rPr>
          <w:rFonts w:ascii="黑体" w:hAnsi="黑体" w:eastAsia="黑体" w:cs="黑体"/>
          <w:spacing w:val="6"/>
          <w:sz w:val="31"/>
          <w:szCs w:val="31"/>
        </w:rPr>
        <w:t>三、认定标准</w:t>
      </w:r>
    </w:p>
    <w:tbl>
      <w:tblPr>
        <w:tblStyle w:val="5"/>
        <w:tblW w:w="8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751"/>
        <w:gridCol w:w="2200"/>
        <w:gridCol w:w="4189"/>
      </w:tblGrid>
      <w:tr w14:paraId="7BE2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00" w:type="dxa"/>
            <w:tcBorders>
              <w:tl2br w:val="nil"/>
              <w:tr2bl w:val="nil"/>
            </w:tcBorders>
            <w:noWrap w:val="0"/>
            <w:vAlign w:val="center"/>
          </w:tcPr>
          <w:p w14:paraId="66E70D2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60"/>
              <w:jc w:val="center"/>
              <w:textAlignment w:val="baseline"/>
              <w:rPr>
                <w:rFonts w:hint="eastAsia" w:ascii="楷体_GB2312" w:hAnsi="楷体_GB2312" w:eastAsia="楷体_GB2312" w:cs="楷体_GB2312"/>
              </w:rPr>
            </w:pPr>
            <w:r>
              <w:rPr>
                <w:rFonts w:hint="eastAsia" w:ascii="楷体_GB2312" w:hAnsi="楷体_GB2312" w:eastAsia="楷体_GB2312" w:cs="楷体_GB2312"/>
                <w:spacing w:val="-2"/>
              </w:rPr>
              <w:t>序号</w:t>
            </w:r>
          </w:p>
        </w:tc>
        <w:tc>
          <w:tcPr>
            <w:tcW w:w="1751" w:type="dxa"/>
            <w:tcBorders>
              <w:tl2br w:val="nil"/>
              <w:tr2bl w:val="nil"/>
            </w:tcBorders>
            <w:noWrap w:val="0"/>
            <w:vAlign w:val="center"/>
          </w:tcPr>
          <w:p w14:paraId="7CE6AE16">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楷体_GB2312" w:hAnsi="楷体_GB2312" w:eastAsia="楷体_GB2312" w:cs="楷体_GB2312"/>
              </w:rPr>
            </w:pPr>
            <w:r>
              <w:rPr>
                <w:rFonts w:hint="eastAsia" w:ascii="楷体_GB2312" w:hAnsi="楷体_GB2312" w:eastAsia="楷体_GB2312" w:cs="楷体_GB2312"/>
                <w:spacing w:val="-6"/>
              </w:rPr>
              <w:t>一级指标</w:t>
            </w:r>
          </w:p>
        </w:tc>
        <w:tc>
          <w:tcPr>
            <w:tcW w:w="2200" w:type="dxa"/>
            <w:tcBorders>
              <w:tl2br w:val="nil"/>
              <w:tr2bl w:val="nil"/>
            </w:tcBorders>
            <w:noWrap w:val="0"/>
            <w:vAlign w:val="center"/>
          </w:tcPr>
          <w:p w14:paraId="34F1E3BA">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楷体_GB2312" w:hAnsi="楷体_GB2312" w:eastAsia="楷体_GB2312" w:cs="楷体_GB2312"/>
              </w:rPr>
            </w:pPr>
            <w:r>
              <w:rPr>
                <w:rFonts w:hint="eastAsia" w:ascii="楷体_GB2312" w:hAnsi="楷体_GB2312" w:eastAsia="楷体_GB2312" w:cs="楷体_GB2312"/>
                <w:spacing w:val="-5"/>
              </w:rPr>
              <w:t>二级指标</w:t>
            </w:r>
          </w:p>
        </w:tc>
        <w:tc>
          <w:tcPr>
            <w:tcW w:w="4189" w:type="dxa"/>
            <w:tcBorders>
              <w:tl2br w:val="nil"/>
              <w:tr2bl w:val="nil"/>
            </w:tcBorders>
            <w:noWrap w:val="0"/>
            <w:vAlign w:val="center"/>
          </w:tcPr>
          <w:p w14:paraId="3B5B6472">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楷体_GB2312" w:hAnsi="楷体_GB2312" w:eastAsia="楷体_GB2312" w:cs="楷体_GB2312"/>
              </w:rPr>
            </w:pPr>
            <w:r>
              <w:rPr>
                <w:rFonts w:hint="eastAsia" w:ascii="楷体_GB2312" w:hAnsi="楷体_GB2312" w:eastAsia="楷体_GB2312" w:cs="楷体_GB2312"/>
                <w:spacing w:val="-3"/>
              </w:rPr>
              <w:t>观测点</w:t>
            </w:r>
          </w:p>
        </w:tc>
      </w:tr>
      <w:tr w14:paraId="6185B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00" w:type="dxa"/>
            <w:vMerge w:val="restart"/>
            <w:tcBorders>
              <w:tl2br w:val="nil"/>
              <w:tr2bl w:val="nil"/>
            </w:tcBorders>
            <w:noWrap w:val="0"/>
            <w:vAlign w:val="top"/>
          </w:tcPr>
          <w:p w14:paraId="5EA1172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p w14:paraId="4A0DEBA1">
            <w:pPr>
              <w:keepNext w:val="0"/>
              <w:keepLines w:val="0"/>
              <w:pageBreakBefore w:val="0"/>
              <w:widowControl/>
              <w:kinsoku w:val="0"/>
              <w:wordWrap/>
              <w:overflowPunct/>
              <w:topLinePunct w:val="0"/>
              <w:autoSpaceDE w:val="0"/>
              <w:autoSpaceDN w:val="0"/>
              <w:bidi w:val="0"/>
              <w:adjustRightInd w:val="0"/>
              <w:snapToGrid w:val="0"/>
              <w:spacing w:line="480" w:lineRule="exact"/>
              <w:ind w:left="36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1" w:type="dxa"/>
            <w:vMerge w:val="restart"/>
            <w:tcBorders>
              <w:tl2br w:val="nil"/>
              <w:tr2bl w:val="nil"/>
            </w:tcBorders>
            <w:noWrap w:val="0"/>
            <w:vAlign w:val="center"/>
          </w:tcPr>
          <w:p w14:paraId="39D315F2">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定位和宗旨</w:t>
            </w:r>
          </w:p>
        </w:tc>
        <w:tc>
          <w:tcPr>
            <w:tcW w:w="2200" w:type="dxa"/>
            <w:tcBorders>
              <w:tl2br w:val="nil"/>
              <w:tr2bl w:val="nil"/>
            </w:tcBorders>
            <w:noWrap w:val="0"/>
            <w:vAlign w:val="center"/>
          </w:tcPr>
          <w:p w14:paraId="0C6CD40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16"/>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项目定位</w:t>
            </w:r>
          </w:p>
        </w:tc>
        <w:tc>
          <w:tcPr>
            <w:tcW w:w="4189" w:type="dxa"/>
            <w:tcBorders>
              <w:tl2br w:val="nil"/>
              <w:tr2bl w:val="nil"/>
            </w:tcBorders>
            <w:noWrap w:val="0"/>
            <w:vAlign w:val="center"/>
          </w:tcPr>
          <w:p w14:paraId="18E5617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32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高标准、高质量、广辐射、易推广</w:t>
            </w:r>
          </w:p>
        </w:tc>
      </w:tr>
      <w:tr w14:paraId="2BB17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700" w:type="dxa"/>
            <w:vMerge w:val="continue"/>
            <w:tcBorders>
              <w:tl2br w:val="nil"/>
              <w:tr2bl w:val="nil"/>
            </w:tcBorders>
            <w:noWrap w:val="0"/>
            <w:vAlign w:val="top"/>
          </w:tcPr>
          <w:p w14:paraId="03EC2E9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14C1F02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747140C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16"/>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项目宗旨</w:t>
            </w:r>
          </w:p>
        </w:tc>
        <w:tc>
          <w:tcPr>
            <w:tcW w:w="4189" w:type="dxa"/>
            <w:tcBorders>
              <w:tl2br w:val="nil"/>
              <w:tr2bl w:val="nil"/>
            </w:tcBorders>
            <w:noWrap w:val="0"/>
            <w:vAlign w:val="center"/>
          </w:tcPr>
          <w:p w14:paraId="3AEE04A4">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服务国家战略；服务“一带一路”倡议；服务“走出去”企业国际产能合作；服务所在国区域经济发展</w:t>
            </w:r>
          </w:p>
        </w:tc>
      </w:tr>
      <w:tr w14:paraId="555EC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00" w:type="dxa"/>
            <w:vMerge w:val="restart"/>
            <w:tcBorders>
              <w:tl2br w:val="nil"/>
              <w:tr2bl w:val="nil"/>
            </w:tcBorders>
            <w:noWrap w:val="0"/>
            <w:vAlign w:val="center"/>
          </w:tcPr>
          <w:p w14:paraId="6A80A659">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0878B1D5">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1C70A707">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2DF5F6F5">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46F39B2A">
            <w:pPr>
              <w:keepNext w:val="0"/>
              <w:keepLines w:val="0"/>
              <w:pageBreakBefore w:val="0"/>
              <w:widowControl/>
              <w:kinsoku w:val="0"/>
              <w:wordWrap/>
              <w:overflowPunct/>
              <w:topLinePunct w:val="0"/>
              <w:autoSpaceDE w:val="0"/>
              <w:autoSpaceDN w:val="0"/>
              <w:bidi w:val="0"/>
              <w:adjustRightInd w:val="0"/>
              <w:snapToGrid w:val="0"/>
              <w:spacing w:line="480" w:lineRule="exact"/>
              <w:ind w:left="34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51" w:type="dxa"/>
            <w:vMerge w:val="restart"/>
            <w:tcBorders>
              <w:tl2br w:val="nil"/>
              <w:tr2bl w:val="nil"/>
            </w:tcBorders>
            <w:noWrap w:val="0"/>
            <w:vAlign w:val="center"/>
          </w:tcPr>
          <w:p w14:paraId="15407373">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4CF534D8">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28459F08">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1BDB1A9C">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仿宋_GB2312" w:hAnsi="仿宋_GB2312" w:eastAsia="仿宋_GB2312" w:cs="仿宋_GB2312"/>
                <w:sz w:val="24"/>
                <w:szCs w:val="24"/>
              </w:rPr>
            </w:pPr>
          </w:p>
          <w:p w14:paraId="4AD68BB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3"/>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4"/>
                <w:sz w:val="24"/>
                <w:szCs w:val="24"/>
                <w:lang w:val="en-US" w:eastAsia="zh-CN"/>
              </w:rPr>
              <w:t>设立的基本条件</w:t>
            </w:r>
          </w:p>
        </w:tc>
        <w:tc>
          <w:tcPr>
            <w:tcW w:w="2200" w:type="dxa"/>
            <w:tcBorders>
              <w:tl2br w:val="nil"/>
              <w:tr2bl w:val="nil"/>
            </w:tcBorders>
            <w:noWrap w:val="0"/>
            <w:vAlign w:val="center"/>
          </w:tcPr>
          <w:p w14:paraId="48EAE71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16" w:lef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val="en-US" w:eastAsia="zh-CN"/>
              </w:rPr>
              <w:t>国际</w:t>
            </w:r>
            <w:r>
              <w:rPr>
                <w:rFonts w:hint="eastAsia" w:ascii="仿宋_GB2312" w:hAnsi="仿宋_GB2312" w:eastAsia="仿宋_GB2312" w:cs="仿宋_GB2312"/>
                <w:spacing w:val="-3"/>
                <w:sz w:val="24"/>
                <w:szCs w:val="24"/>
              </w:rPr>
              <w:t>合作能力</w:t>
            </w:r>
          </w:p>
        </w:tc>
        <w:tc>
          <w:tcPr>
            <w:tcW w:w="4189" w:type="dxa"/>
            <w:tcBorders>
              <w:tl2br w:val="nil"/>
              <w:tr2bl w:val="nil"/>
            </w:tcBorders>
            <w:noWrap w:val="0"/>
            <w:vAlign w:val="center"/>
          </w:tcPr>
          <w:p w14:paraId="6AE671C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具备国际合作的基础与能力</w:t>
            </w:r>
          </w:p>
        </w:tc>
      </w:tr>
      <w:tr w14:paraId="698B1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00" w:type="dxa"/>
            <w:vMerge w:val="continue"/>
            <w:tcBorders>
              <w:tl2br w:val="nil"/>
              <w:tr2bl w:val="nil"/>
            </w:tcBorders>
            <w:noWrap w:val="0"/>
            <w:vAlign w:val="top"/>
          </w:tcPr>
          <w:p w14:paraId="29DE5029">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168AF95A">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7180F07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组织机构</w:t>
            </w:r>
          </w:p>
        </w:tc>
        <w:tc>
          <w:tcPr>
            <w:tcW w:w="4189" w:type="dxa"/>
            <w:tcBorders>
              <w:tl2br w:val="nil"/>
              <w:tr2bl w:val="nil"/>
            </w:tcBorders>
            <w:noWrap w:val="0"/>
            <w:vAlign w:val="center"/>
          </w:tcPr>
          <w:p w14:paraId="5B83B87F">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项目建设单位应设立外事工作领导小组、有专门的外事工作机构、国际化发展纳入学校的事业发展规划</w:t>
            </w:r>
          </w:p>
        </w:tc>
      </w:tr>
      <w:tr w14:paraId="0FAF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00" w:type="dxa"/>
            <w:vMerge w:val="continue"/>
            <w:tcBorders>
              <w:tl2br w:val="nil"/>
              <w:tr2bl w:val="nil"/>
            </w:tcBorders>
            <w:noWrap w:val="0"/>
            <w:vAlign w:val="top"/>
          </w:tcPr>
          <w:p w14:paraId="5DA5B9B9">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55BEB3F9">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53E35B2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合作专业</w:t>
            </w:r>
          </w:p>
        </w:tc>
        <w:tc>
          <w:tcPr>
            <w:tcW w:w="4189" w:type="dxa"/>
            <w:tcBorders>
              <w:tl2br w:val="nil"/>
              <w:tr2bl w:val="nil"/>
            </w:tcBorders>
            <w:noWrap w:val="0"/>
            <w:vAlign w:val="center"/>
          </w:tcPr>
          <w:p w14:paraId="1DF678A1">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2"/>
                <w:sz w:val="24"/>
                <w:szCs w:val="24"/>
                <w:lang w:val="en-US" w:eastAsia="zh-CN"/>
              </w:rPr>
              <w:t>项目建设单位特色优势专业、项目所在国人才紧缺专业</w:t>
            </w:r>
          </w:p>
        </w:tc>
      </w:tr>
      <w:tr w14:paraId="1186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top"/>
          </w:tcPr>
          <w:p w14:paraId="06C8AA1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068198B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6B9A4B0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10" w:lef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依法合规</w:t>
            </w:r>
          </w:p>
        </w:tc>
        <w:tc>
          <w:tcPr>
            <w:tcW w:w="4189" w:type="dxa"/>
            <w:tcBorders>
              <w:tl2br w:val="nil"/>
              <w:tr2bl w:val="nil"/>
            </w:tcBorders>
            <w:noWrap w:val="0"/>
            <w:vAlign w:val="center"/>
          </w:tcPr>
          <w:p w14:paraId="58FEE84F">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建设项目</w:t>
            </w:r>
            <w:r>
              <w:rPr>
                <w:rFonts w:hint="eastAsia" w:ascii="仿宋_GB2312" w:hAnsi="仿宋_GB2312" w:eastAsia="仿宋_GB2312" w:cs="仿宋_GB2312"/>
                <w:spacing w:val="-1"/>
                <w:sz w:val="24"/>
                <w:szCs w:val="24"/>
              </w:rPr>
              <w:t>符合两国相关法律法规和办学要求</w:t>
            </w:r>
          </w:p>
        </w:tc>
      </w:tr>
      <w:tr w14:paraId="4D256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top"/>
          </w:tcPr>
          <w:p w14:paraId="7526A65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2E7E037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2E77C92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rPr>
              <w:t>办学安全</w:t>
            </w:r>
          </w:p>
        </w:tc>
        <w:tc>
          <w:tcPr>
            <w:tcW w:w="4189" w:type="dxa"/>
            <w:tcBorders>
              <w:tl2br w:val="nil"/>
              <w:tr2bl w:val="nil"/>
            </w:tcBorders>
            <w:noWrap w:val="0"/>
            <w:vAlign w:val="center"/>
          </w:tcPr>
          <w:p w14:paraId="75610E45">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lang w:val="en-US" w:eastAsia="zh-CN"/>
              </w:rPr>
              <w:t>中国与项目所在国</w:t>
            </w:r>
            <w:r>
              <w:rPr>
                <w:rFonts w:hint="eastAsia" w:ascii="仿宋_GB2312" w:hAnsi="仿宋_GB2312" w:eastAsia="仿宋_GB2312" w:cs="仿宋_GB2312"/>
                <w:spacing w:val="-2"/>
                <w:sz w:val="24"/>
                <w:szCs w:val="24"/>
              </w:rPr>
              <w:t>两国</w:t>
            </w:r>
            <w:r>
              <w:rPr>
                <w:rFonts w:hint="eastAsia" w:ascii="仿宋_GB2312" w:hAnsi="仿宋_GB2312" w:eastAsia="仿宋_GB2312" w:cs="仿宋_GB2312"/>
                <w:spacing w:val="-2"/>
                <w:sz w:val="24"/>
                <w:szCs w:val="24"/>
                <w:lang w:val="en-US" w:eastAsia="zh-CN"/>
              </w:rPr>
              <w:t>之间</w:t>
            </w:r>
            <w:r>
              <w:rPr>
                <w:rFonts w:hint="eastAsia" w:ascii="仿宋_GB2312" w:hAnsi="仿宋_GB2312" w:eastAsia="仿宋_GB2312" w:cs="仿宋_GB2312"/>
                <w:spacing w:val="-2"/>
                <w:sz w:val="24"/>
                <w:szCs w:val="24"/>
              </w:rPr>
              <w:t>关系平稳，</w:t>
            </w:r>
            <w:r>
              <w:rPr>
                <w:rFonts w:hint="eastAsia" w:ascii="仿宋_GB2312" w:hAnsi="仿宋_GB2312" w:eastAsia="仿宋_GB2312" w:cs="仿宋_GB2312"/>
                <w:spacing w:val="-2"/>
                <w:sz w:val="24"/>
                <w:szCs w:val="24"/>
                <w:lang w:val="en-US" w:eastAsia="zh-CN"/>
              </w:rPr>
              <w:t>项目</w:t>
            </w:r>
            <w:r>
              <w:rPr>
                <w:rFonts w:hint="eastAsia" w:ascii="仿宋_GB2312" w:hAnsi="仿宋_GB2312" w:eastAsia="仿宋_GB2312" w:cs="仿宋_GB2312"/>
                <w:spacing w:val="-2"/>
                <w:sz w:val="24"/>
                <w:szCs w:val="24"/>
              </w:rPr>
              <w:t>所在地区治安环境良好</w:t>
            </w:r>
          </w:p>
        </w:tc>
      </w:tr>
      <w:tr w14:paraId="1813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restart"/>
            <w:tcBorders>
              <w:tl2br w:val="nil"/>
              <w:tr2bl w:val="nil"/>
            </w:tcBorders>
            <w:noWrap w:val="0"/>
            <w:vAlign w:val="center"/>
          </w:tcPr>
          <w:p w14:paraId="6C0DBB6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751" w:type="dxa"/>
            <w:vMerge w:val="restart"/>
            <w:tcBorders>
              <w:tl2br w:val="nil"/>
              <w:tr2bl w:val="nil"/>
            </w:tcBorders>
            <w:noWrap w:val="0"/>
            <w:vAlign w:val="center"/>
          </w:tcPr>
          <w:p w14:paraId="61E74C2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r>
              <w:rPr>
                <w:rFonts w:hint="eastAsia" w:ascii="仿宋_GB2312" w:hAnsi="仿宋_GB2312" w:eastAsia="仿宋_GB2312" w:cs="仿宋_GB2312"/>
                <w:snapToGrid w:val="0"/>
                <w:color w:val="000000"/>
                <w:spacing w:val="-4"/>
                <w:kern w:val="0"/>
                <w:sz w:val="24"/>
                <w:szCs w:val="24"/>
                <w:lang w:val="en-US" w:eastAsia="zh-CN" w:bidi="ar-SA"/>
              </w:rPr>
              <w:t>办学的基础设施</w:t>
            </w:r>
          </w:p>
          <w:p w14:paraId="2AD9BEA3">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r>
              <w:rPr>
                <w:rFonts w:hint="eastAsia" w:ascii="仿宋_GB2312" w:hAnsi="仿宋_GB2312" w:eastAsia="仿宋_GB2312" w:cs="仿宋_GB2312"/>
                <w:snapToGrid w:val="0"/>
                <w:color w:val="000000"/>
                <w:spacing w:val="-4"/>
                <w:kern w:val="0"/>
                <w:sz w:val="24"/>
                <w:szCs w:val="24"/>
                <w:lang w:val="en-US" w:eastAsia="zh-CN" w:bidi="ar-SA"/>
              </w:rPr>
              <w:t>（工坊所在地）</w:t>
            </w:r>
          </w:p>
        </w:tc>
        <w:tc>
          <w:tcPr>
            <w:tcW w:w="2200" w:type="dxa"/>
            <w:tcBorders>
              <w:tl2br w:val="nil"/>
              <w:tr2bl w:val="nil"/>
            </w:tcBorders>
            <w:noWrap w:val="0"/>
            <w:vAlign w:val="center"/>
          </w:tcPr>
          <w:p w14:paraId="73FB333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教学场所</w:t>
            </w:r>
          </w:p>
        </w:tc>
        <w:tc>
          <w:tcPr>
            <w:tcW w:w="4189" w:type="dxa"/>
            <w:tcBorders>
              <w:tl2br w:val="nil"/>
              <w:tr2bl w:val="nil"/>
            </w:tcBorders>
            <w:noWrap w:val="0"/>
            <w:vAlign w:val="center"/>
          </w:tcPr>
          <w:p w14:paraId="74823F72">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有专门的用于能够满足开展线下教学、远程教学或线上交流活动的场所</w:t>
            </w:r>
          </w:p>
        </w:tc>
      </w:tr>
      <w:tr w14:paraId="2562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top"/>
          </w:tcPr>
          <w:p w14:paraId="3DD9B65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5166C3F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napToGrid w:val="0"/>
                <w:color w:val="000000"/>
                <w:spacing w:val="-4"/>
                <w:kern w:val="0"/>
                <w:sz w:val="24"/>
                <w:szCs w:val="24"/>
                <w:lang w:val="en-US" w:eastAsia="zh-CN" w:bidi="ar-SA"/>
              </w:rPr>
            </w:pPr>
          </w:p>
        </w:tc>
        <w:tc>
          <w:tcPr>
            <w:tcW w:w="2200" w:type="dxa"/>
            <w:tcBorders>
              <w:tl2br w:val="nil"/>
              <w:tr2bl w:val="nil"/>
            </w:tcBorders>
            <w:noWrap w:val="0"/>
            <w:vAlign w:val="center"/>
          </w:tcPr>
          <w:p w14:paraId="098E4FB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办公场所</w:t>
            </w:r>
          </w:p>
        </w:tc>
        <w:tc>
          <w:tcPr>
            <w:tcW w:w="4189" w:type="dxa"/>
            <w:tcBorders>
              <w:tl2br w:val="nil"/>
              <w:tr2bl w:val="nil"/>
            </w:tcBorders>
            <w:noWrap w:val="0"/>
            <w:vAlign w:val="center"/>
          </w:tcPr>
          <w:p w14:paraId="0EB99D0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15"/>
                <w:sz w:val="24"/>
                <w:szCs w:val="24"/>
                <w:lang w:val="en-US" w:eastAsia="zh-CN"/>
              </w:rPr>
              <w:t>有固定的</w:t>
            </w:r>
            <w:r>
              <w:rPr>
                <w:rFonts w:hint="eastAsia" w:ascii="仿宋_GB2312" w:hAnsi="仿宋_GB2312" w:eastAsia="仿宋_GB2312" w:cs="仿宋_GB2312"/>
                <w:spacing w:val="-15"/>
                <w:sz w:val="24"/>
                <w:szCs w:val="24"/>
              </w:rPr>
              <w:t>具备水、电、网络</w:t>
            </w:r>
            <w:r>
              <w:rPr>
                <w:rFonts w:hint="eastAsia" w:ascii="仿宋_GB2312" w:hAnsi="仿宋_GB2312" w:eastAsia="仿宋_GB2312" w:cs="仿宋_GB2312"/>
                <w:spacing w:val="-15"/>
                <w:sz w:val="24"/>
                <w:szCs w:val="24"/>
                <w:lang w:eastAsia="zh-CN"/>
              </w:rPr>
              <w:t>、</w:t>
            </w:r>
            <w:r>
              <w:rPr>
                <w:rFonts w:hint="eastAsia" w:ascii="仿宋_GB2312" w:hAnsi="仿宋_GB2312" w:eastAsia="仿宋_GB2312" w:cs="仿宋_GB2312"/>
                <w:spacing w:val="-15"/>
                <w:sz w:val="24"/>
                <w:szCs w:val="24"/>
                <w:lang w:val="en-US" w:eastAsia="zh-CN"/>
              </w:rPr>
              <w:t>办公设备</w:t>
            </w:r>
            <w:r>
              <w:rPr>
                <w:rFonts w:hint="eastAsia" w:ascii="仿宋_GB2312" w:hAnsi="仿宋_GB2312" w:eastAsia="仿宋_GB2312" w:cs="仿宋_GB2312"/>
                <w:spacing w:val="-15"/>
                <w:sz w:val="24"/>
                <w:szCs w:val="24"/>
              </w:rPr>
              <w:t>等配套</w:t>
            </w:r>
            <w:r>
              <w:rPr>
                <w:rFonts w:hint="eastAsia" w:ascii="仿宋_GB2312" w:hAnsi="仿宋_GB2312" w:eastAsia="仿宋_GB2312" w:cs="仿宋_GB2312"/>
                <w:spacing w:val="-15"/>
                <w:sz w:val="24"/>
                <w:szCs w:val="24"/>
                <w:lang w:val="en-US" w:eastAsia="zh-CN"/>
              </w:rPr>
              <w:t>设施齐全的办公场所</w:t>
            </w:r>
          </w:p>
        </w:tc>
      </w:tr>
      <w:tr w14:paraId="3F3B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top"/>
          </w:tcPr>
          <w:p w14:paraId="51CF5C8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top"/>
          </w:tcPr>
          <w:p w14:paraId="00A5899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napToGrid w:val="0"/>
                <w:color w:val="000000"/>
                <w:spacing w:val="-4"/>
                <w:kern w:val="0"/>
                <w:sz w:val="24"/>
                <w:szCs w:val="24"/>
                <w:lang w:val="en-US" w:eastAsia="zh-CN" w:bidi="ar-SA"/>
              </w:rPr>
            </w:pPr>
          </w:p>
        </w:tc>
        <w:tc>
          <w:tcPr>
            <w:tcW w:w="2200" w:type="dxa"/>
            <w:tcBorders>
              <w:tl2br w:val="nil"/>
              <w:tr2bl w:val="nil"/>
            </w:tcBorders>
            <w:noWrap w:val="0"/>
            <w:vAlign w:val="center"/>
          </w:tcPr>
          <w:p w14:paraId="0B55B5B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实训场所</w:t>
            </w:r>
          </w:p>
        </w:tc>
        <w:tc>
          <w:tcPr>
            <w:tcW w:w="4189" w:type="dxa"/>
            <w:tcBorders>
              <w:tl2br w:val="nil"/>
              <w:tr2bl w:val="nil"/>
            </w:tcBorders>
            <w:noWrap w:val="0"/>
            <w:vAlign w:val="center"/>
          </w:tcPr>
          <w:p w14:paraId="24819E85">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11"/>
                <w:sz w:val="24"/>
                <w:szCs w:val="24"/>
                <w:lang w:val="en-US" w:eastAsia="zh-CN"/>
              </w:rPr>
              <w:t>有</w:t>
            </w:r>
            <w:r>
              <w:rPr>
                <w:rFonts w:hint="eastAsia" w:ascii="仿宋_GB2312" w:hAnsi="仿宋_GB2312" w:eastAsia="仿宋_GB2312" w:cs="仿宋_GB2312"/>
                <w:spacing w:val="-11"/>
                <w:sz w:val="24"/>
                <w:szCs w:val="24"/>
              </w:rPr>
              <w:t>满足专业基础实训与综合实训教学要求，相较</w:t>
            </w:r>
            <w:r>
              <w:rPr>
                <w:rFonts w:hint="eastAsia" w:ascii="仿宋_GB2312" w:hAnsi="仿宋_GB2312" w:eastAsia="仿宋_GB2312" w:cs="仿宋_GB2312"/>
                <w:spacing w:val="-4"/>
                <w:sz w:val="24"/>
                <w:szCs w:val="24"/>
              </w:rPr>
              <w:t>当地技术发展具有先进性</w:t>
            </w:r>
            <w:r>
              <w:rPr>
                <w:rFonts w:hint="eastAsia" w:ascii="仿宋_GB2312" w:hAnsi="仿宋_GB2312" w:eastAsia="仿宋_GB2312" w:cs="仿宋_GB2312"/>
                <w:spacing w:val="-4"/>
                <w:sz w:val="24"/>
                <w:szCs w:val="24"/>
                <w:lang w:val="en-US" w:eastAsia="zh-CN"/>
              </w:rPr>
              <w:t>的实训场所（可以是中方项目单位建设，也可以是外方合作院校建设，也可以由合作企业提供真实性生产实训环境）</w:t>
            </w:r>
          </w:p>
        </w:tc>
      </w:tr>
      <w:tr w14:paraId="385D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restart"/>
            <w:tcBorders>
              <w:tl2br w:val="nil"/>
              <w:tr2bl w:val="nil"/>
            </w:tcBorders>
            <w:noWrap w:val="0"/>
            <w:vAlign w:val="center"/>
          </w:tcPr>
          <w:p w14:paraId="328F774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751" w:type="dxa"/>
            <w:vMerge w:val="restart"/>
            <w:tcBorders>
              <w:tl2br w:val="nil"/>
              <w:tr2bl w:val="nil"/>
            </w:tcBorders>
            <w:noWrap w:val="0"/>
            <w:vAlign w:val="center"/>
          </w:tcPr>
          <w:p w14:paraId="4FFAD088">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r>
              <w:rPr>
                <w:rFonts w:hint="eastAsia" w:ascii="仿宋_GB2312" w:hAnsi="仿宋_GB2312" w:eastAsia="仿宋_GB2312" w:cs="仿宋_GB2312"/>
                <w:snapToGrid w:val="0"/>
                <w:color w:val="000000"/>
                <w:spacing w:val="-4"/>
                <w:kern w:val="0"/>
                <w:sz w:val="24"/>
                <w:szCs w:val="24"/>
                <w:lang w:val="en-US" w:eastAsia="zh-CN" w:bidi="ar-SA"/>
              </w:rPr>
              <w:t>师资队伍</w:t>
            </w:r>
          </w:p>
        </w:tc>
        <w:tc>
          <w:tcPr>
            <w:tcW w:w="2200" w:type="dxa"/>
            <w:tcBorders>
              <w:tl2br w:val="nil"/>
              <w:tr2bl w:val="nil"/>
            </w:tcBorders>
            <w:noWrap w:val="0"/>
            <w:vAlign w:val="center"/>
          </w:tcPr>
          <w:p w14:paraId="347EBC6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国际中文教师</w:t>
            </w:r>
          </w:p>
        </w:tc>
        <w:tc>
          <w:tcPr>
            <w:tcW w:w="4189" w:type="dxa"/>
            <w:tcBorders>
              <w:tl2br w:val="nil"/>
              <w:tr2bl w:val="nil"/>
            </w:tcBorders>
            <w:noWrap w:val="0"/>
            <w:vAlign w:val="center"/>
          </w:tcPr>
          <w:p w14:paraId="0D89513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1"/>
                <w:sz w:val="24"/>
                <w:szCs w:val="24"/>
                <w:lang w:val="en-US" w:eastAsia="zh-CN"/>
              </w:rPr>
              <w:t>有能够满足中文教育活动开展的国际中文教师</w:t>
            </w:r>
          </w:p>
        </w:tc>
      </w:tr>
      <w:tr w14:paraId="63EB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62CE21DD">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3333C50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p>
        </w:tc>
        <w:tc>
          <w:tcPr>
            <w:tcW w:w="2200" w:type="dxa"/>
            <w:tcBorders>
              <w:tl2br w:val="nil"/>
              <w:tr2bl w:val="nil"/>
            </w:tcBorders>
            <w:noWrap w:val="0"/>
            <w:vAlign w:val="center"/>
          </w:tcPr>
          <w:p w14:paraId="648668E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中方专业教师团队</w:t>
            </w:r>
          </w:p>
        </w:tc>
        <w:tc>
          <w:tcPr>
            <w:tcW w:w="4189" w:type="dxa"/>
            <w:tcBorders>
              <w:tl2br w:val="nil"/>
              <w:tr2bl w:val="nil"/>
            </w:tcBorders>
            <w:noWrap w:val="0"/>
            <w:vAlign w:val="center"/>
          </w:tcPr>
          <w:p w14:paraId="06F243A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z w:val="24"/>
                <w:szCs w:val="24"/>
                <w:lang w:val="en-US" w:eastAsia="zh-CN"/>
              </w:rPr>
              <w:t>项目建设单位</w:t>
            </w:r>
            <w:r>
              <w:rPr>
                <w:rFonts w:hint="eastAsia" w:ascii="仿宋_GB2312" w:hAnsi="仿宋_GB2312" w:eastAsia="仿宋_GB2312" w:cs="仿宋_GB2312"/>
                <w:spacing w:val="-2"/>
                <w:sz w:val="24"/>
                <w:szCs w:val="24"/>
              </w:rPr>
              <w:t>配备具有国际化教学经验的专</w:t>
            </w:r>
            <w:r>
              <w:rPr>
                <w:rFonts w:hint="eastAsia" w:ascii="仿宋_GB2312" w:hAnsi="仿宋_GB2312" w:eastAsia="仿宋_GB2312" w:cs="仿宋_GB2312"/>
                <w:spacing w:val="-4"/>
                <w:sz w:val="24"/>
                <w:szCs w:val="24"/>
              </w:rPr>
              <w:t>业教师队伍</w:t>
            </w:r>
          </w:p>
        </w:tc>
      </w:tr>
      <w:tr w14:paraId="1C926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507FDB71">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4C008F1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p>
        </w:tc>
        <w:tc>
          <w:tcPr>
            <w:tcW w:w="2200" w:type="dxa"/>
            <w:tcBorders>
              <w:tl2br w:val="nil"/>
              <w:tr2bl w:val="nil"/>
            </w:tcBorders>
            <w:noWrap w:val="0"/>
            <w:vAlign w:val="center"/>
          </w:tcPr>
          <w:p w14:paraId="65DDD07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外方专业教师团队</w:t>
            </w:r>
          </w:p>
        </w:tc>
        <w:tc>
          <w:tcPr>
            <w:tcW w:w="4189" w:type="dxa"/>
            <w:tcBorders>
              <w:tl2br w:val="nil"/>
              <w:tr2bl w:val="nil"/>
            </w:tcBorders>
            <w:noWrap w:val="0"/>
            <w:vAlign w:val="center"/>
          </w:tcPr>
          <w:p w14:paraId="5316BEBF">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
                <w:sz w:val="24"/>
                <w:szCs w:val="24"/>
              </w:rPr>
              <w:t>合作国参建</w:t>
            </w:r>
            <w:r>
              <w:rPr>
                <w:rFonts w:hint="eastAsia" w:ascii="仿宋_GB2312" w:hAnsi="仿宋_GB2312" w:eastAsia="仿宋_GB2312" w:cs="仿宋_GB2312"/>
                <w:spacing w:val="-1"/>
                <w:sz w:val="24"/>
                <w:szCs w:val="24"/>
                <w:lang w:val="en-US" w:eastAsia="zh-CN"/>
              </w:rPr>
              <w:t>单位</w:t>
            </w:r>
            <w:r>
              <w:rPr>
                <w:rFonts w:hint="eastAsia" w:ascii="仿宋_GB2312" w:hAnsi="仿宋_GB2312" w:eastAsia="仿宋_GB2312" w:cs="仿宋_GB2312"/>
                <w:spacing w:val="-1"/>
                <w:sz w:val="24"/>
                <w:szCs w:val="24"/>
              </w:rPr>
              <w:t>配备具有相关专业基础知识或者相关教学工作经验的专业教师队伍</w:t>
            </w:r>
          </w:p>
        </w:tc>
      </w:tr>
      <w:tr w14:paraId="753C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7817CD1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5890CCD8">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p>
        </w:tc>
        <w:tc>
          <w:tcPr>
            <w:tcW w:w="2200" w:type="dxa"/>
            <w:tcBorders>
              <w:tl2br w:val="nil"/>
              <w:tr2bl w:val="nil"/>
            </w:tcBorders>
            <w:noWrap w:val="0"/>
            <w:vAlign w:val="center"/>
          </w:tcPr>
          <w:p w14:paraId="07DB661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124" w:leftChars="0"/>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外籍师资培训</w:t>
            </w:r>
          </w:p>
        </w:tc>
        <w:tc>
          <w:tcPr>
            <w:tcW w:w="4189" w:type="dxa"/>
            <w:tcBorders>
              <w:tl2br w:val="nil"/>
              <w:tr2bl w:val="nil"/>
            </w:tcBorders>
            <w:noWrap w:val="0"/>
            <w:vAlign w:val="center"/>
          </w:tcPr>
          <w:p w14:paraId="53B5D24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0"/>
                <w:sz w:val="24"/>
                <w:szCs w:val="24"/>
              </w:rPr>
              <w:t>根据</w:t>
            </w:r>
            <w:r>
              <w:rPr>
                <w:rFonts w:hint="eastAsia" w:ascii="仿宋_GB2312" w:hAnsi="仿宋_GB2312" w:eastAsia="仿宋_GB2312" w:cs="仿宋_GB2312"/>
                <w:spacing w:val="-10"/>
                <w:sz w:val="24"/>
                <w:szCs w:val="24"/>
                <w:lang w:val="en-US" w:eastAsia="zh-CN"/>
              </w:rPr>
              <w:t>联合培养人才</w:t>
            </w:r>
            <w:r>
              <w:rPr>
                <w:rFonts w:hint="eastAsia" w:ascii="仿宋_GB2312" w:hAnsi="仿宋_GB2312" w:eastAsia="仿宋_GB2312" w:cs="仿宋_GB2312"/>
                <w:spacing w:val="-10"/>
                <w:sz w:val="24"/>
                <w:szCs w:val="24"/>
              </w:rPr>
              <w:t>需求，对</w:t>
            </w:r>
            <w:r>
              <w:rPr>
                <w:rFonts w:hint="eastAsia" w:ascii="仿宋_GB2312" w:hAnsi="仿宋_GB2312" w:eastAsia="仿宋_GB2312" w:cs="仿宋_GB2312"/>
                <w:spacing w:val="-10"/>
                <w:sz w:val="24"/>
                <w:szCs w:val="24"/>
                <w:lang w:val="en-US" w:eastAsia="zh-CN"/>
              </w:rPr>
              <w:t>合作国本土</w:t>
            </w:r>
            <w:r>
              <w:rPr>
                <w:rFonts w:hint="eastAsia" w:ascii="仿宋_GB2312" w:hAnsi="仿宋_GB2312" w:eastAsia="仿宋_GB2312" w:cs="仿宋_GB2312"/>
                <w:spacing w:val="-10"/>
                <w:sz w:val="24"/>
                <w:szCs w:val="24"/>
              </w:rPr>
              <w:t>教师开展</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lang w:val="en-US" w:eastAsia="zh-CN"/>
              </w:rPr>
              <w:t>请进来”</w:t>
            </w:r>
            <w:r>
              <w:rPr>
                <w:rFonts w:hint="eastAsia" w:ascii="仿宋_GB2312" w:hAnsi="仿宋_GB2312" w:eastAsia="仿宋_GB2312" w:cs="仿宋_GB2312"/>
                <w:spacing w:val="-10"/>
                <w:sz w:val="24"/>
                <w:szCs w:val="24"/>
              </w:rPr>
              <w:t>来华</w:t>
            </w:r>
            <w:r>
              <w:rPr>
                <w:rFonts w:hint="eastAsia" w:ascii="仿宋_GB2312" w:hAnsi="仿宋_GB2312" w:eastAsia="仿宋_GB2312" w:cs="仿宋_GB2312"/>
                <w:spacing w:val="-10"/>
                <w:sz w:val="24"/>
                <w:szCs w:val="24"/>
                <w:lang w:val="en-US" w:eastAsia="zh-CN"/>
              </w:rPr>
              <w:t>培训</w:t>
            </w:r>
            <w:r>
              <w:rPr>
                <w:rFonts w:hint="eastAsia" w:ascii="仿宋_GB2312" w:hAnsi="仿宋_GB2312" w:eastAsia="仿宋_GB2312" w:cs="仿宋_GB2312"/>
                <w:spacing w:val="-10"/>
                <w:sz w:val="24"/>
                <w:szCs w:val="24"/>
              </w:rPr>
              <w:t>与</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lang w:val="en-US" w:eastAsia="zh-CN"/>
              </w:rPr>
              <w:t>走出去”</w:t>
            </w:r>
            <w:r>
              <w:rPr>
                <w:rFonts w:hint="eastAsia" w:ascii="仿宋_GB2312" w:hAnsi="仿宋_GB2312" w:eastAsia="仿宋_GB2312" w:cs="仿宋_GB2312"/>
                <w:spacing w:val="-10"/>
                <w:sz w:val="24"/>
                <w:szCs w:val="24"/>
              </w:rPr>
              <w:t>本</w:t>
            </w:r>
            <w:r>
              <w:rPr>
                <w:rFonts w:hint="eastAsia" w:ascii="仿宋_GB2312" w:hAnsi="仿宋_GB2312" w:eastAsia="仿宋_GB2312" w:cs="仿宋_GB2312"/>
                <w:spacing w:val="-13"/>
                <w:sz w:val="24"/>
                <w:szCs w:val="24"/>
              </w:rPr>
              <w:t>土培训，</w:t>
            </w:r>
            <w:r>
              <w:rPr>
                <w:rFonts w:hint="eastAsia" w:ascii="仿宋_GB2312" w:hAnsi="仿宋_GB2312" w:eastAsia="仿宋_GB2312" w:cs="仿宋_GB2312"/>
                <w:spacing w:val="-13"/>
                <w:sz w:val="24"/>
                <w:szCs w:val="24"/>
                <w:lang w:val="en-US" w:eastAsia="zh-CN"/>
              </w:rPr>
              <w:t>培养一支能够胜任“中文+职业技能”教学工作开展的本土化师资队伍</w:t>
            </w:r>
          </w:p>
        </w:tc>
      </w:tr>
      <w:tr w14:paraId="7962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restart"/>
            <w:tcBorders>
              <w:tl2br w:val="nil"/>
              <w:tr2bl w:val="nil"/>
            </w:tcBorders>
            <w:noWrap w:val="0"/>
            <w:vAlign w:val="center"/>
          </w:tcPr>
          <w:p w14:paraId="7660170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51" w:type="dxa"/>
            <w:vMerge w:val="restart"/>
            <w:tcBorders>
              <w:tl2br w:val="nil"/>
              <w:tr2bl w:val="nil"/>
            </w:tcBorders>
            <w:noWrap w:val="0"/>
            <w:vAlign w:val="center"/>
          </w:tcPr>
          <w:p w14:paraId="11EBA6A9">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napToGrid w:val="0"/>
                <w:color w:val="000000"/>
                <w:spacing w:val="-4"/>
                <w:kern w:val="0"/>
                <w:sz w:val="24"/>
                <w:szCs w:val="24"/>
                <w:lang w:val="en-US" w:eastAsia="zh-CN" w:bidi="ar-SA"/>
              </w:rPr>
            </w:pPr>
            <w:r>
              <w:rPr>
                <w:rFonts w:hint="eastAsia" w:ascii="仿宋_GB2312" w:hAnsi="仿宋_GB2312" w:eastAsia="仿宋_GB2312" w:cs="仿宋_GB2312"/>
                <w:snapToGrid w:val="0"/>
                <w:color w:val="000000"/>
                <w:spacing w:val="-4"/>
                <w:kern w:val="0"/>
                <w:sz w:val="24"/>
                <w:szCs w:val="24"/>
                <w:lang w:val="en-US" w:eastAsia="zh-CN" w:bidi="ar-SA"/>
              </w:rPr>
              <w:t>教学资源</w:t>
            </w:r>
          </w:p>
        </w:tc>
        <w:tc>
          <w:tcPr>
            <w:tcW w:w="2200" w:type="dxa"/>
            <w:tcBorders>
              <w:tl2br w:val="nil"/>
              <w:tr2bl w:val="nil"/>
            </w:tcBorders>
            <w:noWrap w:val="0"/>
            <w:vAlign w:val="center"/>
          </w:tcPr>
          <w:p w14:paraId="45EB48C1">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rPr>
              <w:t>专业标准</w:t>
            </w:r>
          </w:p>
        </w:tc>
        <w:tc>
          <w:tcPr>
            <w:tcW w:w="4189" w:type="dxa"/>
            <w:tcBorders>
              <w:tl2br w:val="nil"/>
              <w:tr2bl w:val="nil"/>
            </w:tcBorders>
            <w:noWrap w:val="0"/>
            <w:vAlign w:val="center"/>
          </w:tcPr>
          <w:p w14:paraId="2A34CAE8">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
                <w:sz w:val="24"/>
                <w:szCs w:val="24"/>
              </w:rPr>
              <w:t>建立适合当地</w:t>
            </w:r>
            <w:r>
              <w:rPr>
                <w:rFonts w:hint="eastAsia" w:ascii="仿宋_GB2312" w:hAnsi="仿宋_GB2312" w:eastAsia="仿宋_GB2312" w:cs="仿宋_GB2312"/>
                <w:spacing w:val="-1"/>
                <w:sz w:val="24"/>
                <w:szCs w:val="24"/>
                <w:lang w:val="en-US" w:eastAsia="zh-CN"/>
              </w:rPr>
              <w:t>人才培养需求</w:t>
            </w:r>
            <w:r>
              <w:rPr>
                <w:rFonts w:hint="eastAsia" w:ascii="仿宋_GB2312" w:hAnsi="仿宋_GB2312" w:eastAsia="仿宋_GB2312" w:cs="仿宋_GB2312"/>
                <w:spacing w:val="-1"/>
                <w:sz w:val="24"/>
                <w:szCs w:val="24"/>
              </w:rPr>
              <w:t>的专业教学标准</w:t>
            </w:r>
          </w:p>
        </w:tc>
      </w:tr>
      <w:tr w14:paraId="01F5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70DA41A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4186789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5DA16B5B">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2"/>
                <w:sz w:val="24"/>
                <w:szCs w:val="24"/>
              </w:rPr>
              <w:t>课程标准</w:t>
            </w:r>
          </w:p>
        </w:tc>
        <w:tc>
          <w:tcPr>
            <w:tcW w:w="4189" w:type="dxa"/>
            <w:tcBorders>
              <w:tl2br w:val="nil"/>
              <w:tr2bl w:val="nil"/>
            </w:tcBorders>
            <w:noWrap w:val="0"/>
            <w:vAlign w:val="center"/>
          </w:tcPr>
          <w:p w14:paraId="630B924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
                <w:sz w:val="24"/>
                <w:szCs w:val="24"/>
                <w:lang w:val="en-US" w:eastAsia="zh-CN"/>
              </w:rPr>
              <w:t>与合作单位共同开发用于开展职业教育的</w:t>
            </w:r>
            <w:r>
              <w:rPr>
                <w:rFonts w:hint="eastAsia" w:ascii="仿宋_GB2312" w:hAnsi="仿宋_GB2312" w:eastAsia="仿宋_GB2312" w:cs="仿宋_GB2312"/>
                <w:spacing w:val="-1"/>
                <w:sz w:val="24"/>
                <w:szCs w:val="24"/>
              </w:rPr>
              <w:t>专业课程标准</w:t>
            </w:r>
            <w:r>
              <w:rPr>
                <w:rFonts w:hint="eastAsia" w:ascii="仿宋_GB2312" w:hAnsi="仿宋_GB2312" w:eastAsia="仿宋_GB2312" w:cs="仿宋_GB2312"/>
                <w:spacing w:val="-1"/>
                <w:sz w:val="24"/>
                <w:szCs w:val="24"/>
                <w:lang w:val="en-US" w:eastAsia="zh-CN"/>
              </w:rPr>
              <w:t>和企业员工培训的职业</w:t>
            </w:r>
            <w:r>
              <w:rPr>
                <w:rFonts w:hint="eastAsia" w:ascii="仿宋_GB2312" w:hAnsi="仿宋_GB2312" w:eastAsia="仿宋_GB2312" w:cs="仿宋_GB2312"/>
                <w:spacing w:val="-1"/>
                <w:sz w:val="24"/>
                <w:szCs w:val="24"/>
              </w:rPr>
              <w:t>技能培训标准</w:t>
            </w:r>
          </w:p>
        </w:tc>
      </w:tr>
      <w:tr w14:paraId="1348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38EF1CD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7FDCC85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3893EF28">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2"/>
                <w:sz w:val="24"/>
                <w:szCs w:val="24"/>
              </w:rPr>
              <w:t>教材资源</w:t>
            </w:r>
          </w:p>
        </w:tc>
        <w:tc>
          <w:tcPr>
            <w:tcW w:w="4189" w:type="dxa"/>
            <w:tcBorders>
              <w:tl2br w:val="nil"/>
              <w:tr2bl w:val="nil"/>
            </w:tcBorders>
            <w:noWrap w:val="0"/>
            <w:vAlign w:val="center"/>
          </w:tcPr>
          <w:p w14:paraId="33DE6EB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108" w:rightChars="0"/>
              <w:jc w:val="both"/>
              <w:textAlignment w:val="baseline"/>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
                <w:sz w:val="24"/>
                <w:szCs w:val="24"/>
                <w:lang w:val="en-US" w:eastAsia="zh-CN"/>
              </w:rPr>
              <w:t>与合作单位共同开发</w:t>
            </w:r>
            <w:r>
              <w:rPr>
                <w:rFonts w:hint="eastAsia" w:ascii="仿宋_GB2312" w:hAnsi="仿宋_GB2312" w:eastAsia="仿宋_GB2312" w:cs="仿宋_GB2312"/>
                <w:spacing w:val="-2"/>
                <w:sz w:val="24"/>
                <w:szCs w:val="24"/>
              </w:rPr>
              <w:t>理实一体化的双语专业教材</w:t>
            </w:r>
            <w:r>
              <w:rPr>
                <w:rFonts w:hint="eastAsia" w:ascii="仿宋_GB2312" w:hAnsi="仿宋_GB2312" w:eastAsia="仿宋_GB2312" w:cs="仿宋_GB2312"/>
                <w:spacing w:val="-2"/>
                <w:sz w:val="24"/>
                <w:szCs w:val="24"/>
                <w:lang w:val="en-US" w:eastAsia="zh-CN"/>
              </w:rPr>
              <w:t>或双语“中文+职业技能”教材</w:t>
            </w:r>
          </w:p>
        </w:tc>
      </w:tr>
      <w:tr w14:paraId="53F7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300DBDB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655FA1A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72C0A844">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课程资源</w:t>
            </w:r>
          </w:p>
        </w:tc>
        <w:tc>
          <w:tcPr>
            <w:tcW w:w="4189" w:type="dxa"/>
            <w:tcBorders>
              <w:tl2br w:val="nil"/>
              <w:tr2bl w:val="nil"/>
            </w:tcBorders>
            <w:noWrap w:val="0"/>
            <w:vAlign w:val="center"/>
          </w:tcPr>
          <w:p w14:paraId="46F16F68">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0"/>
                <w:sz w:val="24"/>
                <w:szCs w:val="24"/>
                <w:lang w:val="en-US"/>
              </w:rPr>
            </w:pPr>
            <w:r>
              <w:rPr>
                <w:rFonts w:hint="eastAsia" w:ascii="仿宋_GB2312" w:hAnsi="仿宋_GB2312" w:eastAsia="仿宋_GB2312" w:cs="仿宋_GB2312"/>
                <w:spacing w:val="-1"/>
                <w:sz w:val="24"/>
                <w:szCs w:val="24"/>
                <w:lang w:val="en-US" w:eastAsia="zh-CN"/>
              </w:rPr>
              <w:t>与合作单位共同开发适用于学员自学或开展远程教学的双语课程资源（包括但不限于视频、音频、课件、演示动画等）</w:t>
            </w:r>
          </w:p>
        </w:tc>
      </w:tr>
      <w:tr w14:paraId="0824D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restart"/>
            <w:tcBorders>
              <w:tl2br w:val="nil"/>
              <w:tr2bl w:val="nil"/>
            </w:tcBorders>
            <w:noWrap w:val="0"/>
            <w:vAlign w:val="center"/>
          </w:tcPr>
          <w:p w14:paraId="3F744A9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751" w:type="dxa"/>
            <w:vMerge w:val="restart"/>
            <w:tcBorders>
              <w:tl2br w:val="nil"/>
              <w:tr2bl w:val="nil"/>
            </w:tcBorders>
            <w:noWrap w:val="0"/>
            <w:vAlign w:val="center"/>
          </w:tcPr>
          <w:p w14:paraId="308B9D23">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000000"/>
                <w:spacing w:val="-4"/>
                <w:kern w:val="0"/>
                <w:sz w:val="24"/>
                <w:szCs w:val="24"/>
                <w:lang w:val="en-US" w:eastAsia="zh-CN" w:bidi="ar-SA"/>
              </w:rPr>
              <w:t>保障体系</w:t>
            </w:r>
          </w:p>
        </w:tc>
        <w:tc>
          <w:tcPr>
            <w:tcW w:w="2200" w:type="dxa"/>
            <w:tcBorders>
              <w:tl2br w:val="nil"/>
              <w:tr2bl w:val="nil"/>
            </w:tcBorders>
            <w:noWrap w:val="0"/>
            <w:vAlign w:val="center"/>
          </w:tcPr>
          <w:p w14:paraId="723081CD">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3"/>
                <w:sz w:val="24"/>
                <w:szCs w:val="24"/>
                <w:lang w:val="en-US" w:eastAsia="zh-CN"/>
              </w:rPr>
              <w:t>合作协议</w:t>
            </w:r>
          </w:p>
        </w:tc>
        <w:tc>
          <w:tcPr>
            <w:tcW w:w="4189" w:type="dxa"/>
            <w:tcBorders>
              <w:tl2br w:val="nil"/>
              <w:tr2bl w:val="nil"/>
            </w:tcBorders>
            <w:noWrap w:val="0"/>
            <w:vAlign w:val="center"/>
          </w:tcPr>
          <w:p w14:paraId="2FDD870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108" w:rightChars="0"/>
              <w:jc w:val="both"/>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1"/>
                <w:sz w:val="24"/>
                <w:szCs w:val="24"/>
                <w:lang w:val="en-US" w:eastAsia="zh-CN"/>
              </w:rPr>
              <w:t>中外合作各方签订有切实可行的合作协议，在协议中明确合作各方的责权利，并按合作协议内容有效执行</w:t>
            </w:r>
          </w:p>
        </w:tc>
      </w:tr>
      <w:tr w14:paraId="46CE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68AADDA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46A2C929">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6D42E67F">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运行机制</w:t>
            </w:r>
          </w:p>
        </w:tc>
        <w:tc>
          <w:tcPr>
            <w:tcW w:w="4189" w:type="dxa"/>
            <w:tcBorders>
              <w:tl2br w:val="nil"/>
              <w:tr2bl w:val="nil"/>
            </w:tcBorders>
            <w:noWrap w:val="0"/>
            <w:vAlign w:val="center"/>
          </w:tcPr>
          <w:p w14:paraId="1EF9F0C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111" w:rightChars="0"/>
              <w:jc w:val="both"/>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合作各方</w:t>
            </w:r>
            <w:r>
              <w:rPr>
                <w:rFonts w:hint="eastAsia" w:ascii="仿宋_GB2312" w:hAnsi="仿宋_GB2312" w:eastAsia="仿宋_GB2312" w:cs="仿宋_GB2312"/>
                <w:spacing w:val="-11"/>
                <w:sz w:val="24"/>
                <w:szCs w:val="24"/>
              </w:rPr>
              <w:t>建</w:t>
            </w:r>
            <w:r>
              <w:rPr>
                <w:rFonts w:hint="eastAsia" w:ascii="仿宋_GB2312" w:hAnsi="仿宋_GB2312" w:eastAsia="仿宋_GB2312" w:cs="仿宋_GB2312"/>
                <w:spacing w:val="-11"/>
                <w:sz w:val="24"/>
                <w:szCs w:val="24"/>
                <w:lang w:val="en-US" w:eastAsia="zh-CN"/>
              </w:rPr>
              <w:t>有形式不一、稳定的合作关系，并在运行过程中形成良好的、规范有序的、可持续发展的合作运行机制</w:t>
            </w:r>
          </w:p>
        </w:tc>
      </w:tr>
      <w:tr w14:paraId="0F87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00" w:type="dxa"/>
            <w:vMerge w:val="continue"/>
            <w:tcBorders>
              <w:tl2br w:val="nil"/>
              <w:tr2bl w:val="nil"/>
            </w:tcBorders>
            <w:noWrap w:val="0"/>
            <w:vAlign w:val="center"/>
          </w:tcPr>
          <w:p w14:paraId="6E37697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57E6C8D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6F0D415D">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2"/>
                <w:sz w:val="24"/>
                <w:szCs w:val="24"/>
              </w:rPr>
              <w:t>管理制度</w:t>
            </w:r>
          </w:p>
        </w:tc>
        <w:tc>
          <w:tcPr>
            <w:tcW w:w="4189" w:type="dxa"/>
            <w:tcBorders>
              <w:tl2br w:val="nil"/>
              <w:tr2bl w:val="nil"/>
            </w:tcBorders>
            <w:noWrap w:val="0"/>
            <w:vAlign w:val="center"/>
          </w:tcPr>
          <w:p w14:paraId="245AEEA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111" w:rightChars="0"/>
              <w:jc w:val="both"/>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0"/>
                <w:sz w:val="24"/>
                <w:szCs w:val="24"/>
                <w:lang w:val="en-US" w:eastAsia="zh-CN"/>
              </w:rPr>
              <w:t>制定有专门用于培黎工坊建设的各项</w:t>
            </w:r>
            <w:r>
              <w:rPr>
                <w:rFonts w:hint="eastAsia" w:ascii="仿宋_GB2312" w:hAnsi="仿宋_GB2312" w:eastAsia="仿宋_GB2312" w:cs="仿宋_GB2312"/>
                <w:spacing w:val="-10"/>
                <w:sz w:val="24"/>
                <w:szCs w:val="24"/>
              </w:rPr>
              <w:t>科学合理的管理制度，包括教育教学管理、外</w:t>
            </w:r>
            <w:r>
              <w:rPr>
                <w:rFonts w:hint="eastAsia" w:ascii="仿宋_GB2312" w:hAnsi="仿宋_GB2312" w:eastAsia="仿宋_GB2312" w:cs="仿宋_GB2312"/>
                <w:spacing w:val="-2"/>
                <w:sz w:val="24"/>
                <w:szCs w:val="24"/>
              </w:rPr>
              <w:t>派教师管理、</w:t>
            </w:r>
            <w:r>
              <w:rPr>
                <w:rFonts w:hint="eastAsia" w:ascii="仿宋_GB2312" w:hAnsi="仿宋_GB2312" w:eastAsia="仿宋_GB2312" w:cs="仿宋_GB2312"/>
                <w:spacing w:val="-2"/>
                <w:sz w:val="24"/>
                <w:szCs w:val="24"/>
                <w:lang w:val="en-US" w:eastAsia="zh-CN"/>
              </w:rPr>
              <w:t>资金往来管理、</w:t>
            </w:r>
            <w:r>
              <w:rPr>
                <w:rFonts w:hint="eastAsia" w:ascii="仿宋_GB2312" w:hAnsi="仿宋_GB2312" w:eastAsia="仿宋_GB2312" w:cs="仿宋_GB2312"/>
                <w:spacing w:val="-2"/>
                <w:sz w:val="24"/>
                <w:szCs w:val="24"/>
              </w:rPr>
              <w:t>资产设备管理等制度</w:t>
            </w:r>
          </w:p>
        </w:tc>
      </w:tr>
      <w:tr w14:paraId="5D81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700" w:type="dxa"/>
            <w:vMerge w:val="continue"/>
            <w:tcBorders>
              <w:tl2br w:val="nil"/>
              <w:tr2bl w:val="nil"/>
            </w:tcBorders>
            <w:noWrap w:val="0"/>
            <w:vAlign w:val="center"/>
          </w:tcPr>
          <w:p w14:paraId="56E7279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1782E87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07287B9C">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4"/>
                <w:sz w:val="24"/>
                <w:szCs w:val="24"/>
                <w:lang w:val="en-US" w:eastAsia="zh-CN"/>
              </w:rPr>
              <w:t>经费保障</w:t>
            </w:r>
          </w:p>
        </w:tc>
        <w:tc>
          <w:tcPr>
            <w:tcW w:w="4189" w:type="dxa"/>
            <w:tcBorders>
              <w:tl2br w:val="nil"/>
              <w:tr2bl w:val="nil"/>
            </w:tcBorders>
            <w:noWrap w:val="0"/>
            <w:vAlign w:val="center"/>
          </w:tcPr>
          <w:p w14:paraId="194A38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napToGrid w:val="0"/>
                <w:color w:val="000000"/>
                <w:spacing w:val="-10"/>
                <w:kern w:val="0"/>
                <w:sz w:val="24"/>
                <w:szCs w:val="24"/>
                <w:lang w:val="en-US" w:eastAsia="zh-CN" w:bidi="ar-SA"/>
              </w:rPr>
              <w:t>项目建设单位设有专项资金用于保障培黎工坊的建设及正常运行，同时要</w:t>
            </w:r>
            <w:r>
              <w:rPr>
                <w:rFonts w:hint="eastAsia" w:ascii="仿宋_GB2312" w:hAnsi="仿宋_GB2312" w:eastAsia="仿宋_GB2312" w:cs="仿宋_GB2312"/>
                <w:snapToGrid w:val="0"/>
                <w:color w:val="000000"/>
                <w:spacing w:val="-10"/>
                <w:kern w:val="0"/>
                <w:sz w:val="24"/>
                <w:szCs w:val="24"/>
                <w:lang w:val="en-US" w:eastAsia="en-US" w:bidi="ar-SA"/>
              </w:rPr>
              <w:t>积极争取</w:t>
            </w:r>
            <w:r>
              <w:rPr>
                <w:rFonts w:hint="eastAsia" w:ascii="仿宋_GB2312" w:hAnsi="仿宋_GB2312" w:eastAsia="仿宋_GB2312" w:cs="仿宋_GB2312"/>
                <w:snapToGrid w:val="0"/>
                <w:color w:val="000000"/>
                <w:spacing w:val="-10"/>
                <w:kern w:val="0"/>
                <w:sz w:val="24"/>
                <w:szCs w:val="24"/>
                <w:lang w:val="en-US" w:eastAsia="zh-CN" w:bidi="ar-SA"/>
              </w:rPr>
              <w:t>各级</w:t>
            </w:r>
            <w:r>
              <w:rPr>
                <w:rFonts w:hint="eastAsia" w:ascii="仿宋_GB2312" w:hAnsi="仿宋_GB2312" w:eastAsia="仿宋_GB2312" w:cs="仿宋_GB2312"/>
                <w:snapToGrid w:val="0"/>
                <w:color w:val="000000"/>
                <w:spacing w:val="-10"/>
                <w:kern w:val="0"/>
                <w:sz w:val="24"/>
                <w:szCs w:val="24"/>
                <w:lang w:val="en-US" w:eastAsia="en-US" w:bidi="ar-SA"/>
              </w:rPr>
              <w:t>财政支持，争取合作企业和合作国当地政府支持，形成多元投入、合作共赢的</w:t>
            </w:r>
            <w:r>
              <w:rPr>
                <w:rFonts w:hint="eastAsia" w:ascii="仿宋_GB2312" w:hAnsi="仿宋_GB2312" w:eastAsia="仿宋_GB2312" w:cs="仿宋_GB2312"/>
                <w:snapToGrid w:val="0"/>
                <w:color w:val="000000"/>
                <w:spacing w:val="-10"/>
                <w:kern w:val="0"/>
                <w:sz w:val="24"/>
                <w:szCs w:val="24"/>
                <w:lang w:val="en-US" w:eastAsia="zh-CN" w:bidi="ar-SA"/>
              </w:rPr>
              <w:t>经费保障</w:t>
            </w:r>
            <w:r>
              <w:rPr>
                <w:rFonts w:hint="eastAsia" w:ascii="仿宋_GB2312" w:hAnsi="仿宋_GB2312" w:eastAsia="仿宋_GB2312" w:cs="仿宋_GB2312"/>
                <w:snapToGrid w:val="0"/>
                <w:color w:val="000000"/>
                <w:spacing w:val="-10"/>
                <w:kern w:val="0"/>
                <w:sz w:val="24"/>
                <w:szCs w:val="24"/>
                <w:lang w:val="en-US" w:eastAsia="en-US" w:bidi="ar-SA"/>
              </w:rPr>
              <w:t>机制</w:t>
            </w:r>
          </w:p>
        </w:tc>
      </w:tr>
      <w:tr w14:paraId="16C4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0" w:type="dxa"/>
            <w:vMerge w:val="continue"/>
            <w:tcBorders>
              <w:tl2br w:val="nil"/>
              <w:tr2bl w:val="nil"/>
            </w:tcBorders>
            <w:noWrap w:val="0"/>
            <w:vAlign w:val="center"/>
          </w:tcPr>
          <w:p w14:paraId="4943BB5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63F19AD8">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5EDFDB26">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4"/>
                <w:sz w:val="24"/>
                <w:szCs w:val="24"/>
                <w:lang w:val="en-US" w:eastAsia="zh-CN"/>
              </w:rPr>
            </w:pPr>
            <w:r>
              <w:rPr>
                <w:rFonts w:hint="eastAsia" w:ascii="仿宋_GB2312" w:hAnsi="仿宋_GB2312" w:eastAsia="仿宋_GB2312" w:cs="仿宋_GB2312"/>
                <w:spacing w:val="-2"/>
                <w:sz w:val="24"/>
                <w:szCs w:val="24"/>
              </w:rPr>
              <w:t>风险防范</w:t>
            </w:r>
          </w:p>
        </w:tc>
        <w:tc>
          <w:tcPr>
            <w:tcW w:w="4189" w:type="dxa"/>
            <w:tcBorders>
              <w:tl2br w:val="nil"/>
              <w:tr2bl w:val="nil"/>
            </w:tcBorders>
            <w:noWrap w:val="0"/>
            <w:vAlign w:val="center"/>
          </w:tcPr>
          <w:p w14:paraId="22F6A6E5">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napToGrid w:val="0"/>
                <w:color w:val="000000"/>
                <w:spacing w:val="-10"/>
                <w:kern w:val="0"/>
                <w:sz w:val="24"/>
                <w:szCs w:val="24"/>
                <w:lang w:val="en-US" w:eastAsia="zh-CN" w:bidi="ar-SA"/>
              </w:rPr>
            </w:pPr>
            <w:r>
              <w:rPr>
                <w:rFonts w:hint="eastAsia" w:ascii="仿宋_GB2312" w:hAnsi="仿宋_GB2312" w:eastAsia="仿宋_GB2312" w:cs="仿宋_GB2312"/>
                <w:spacing w:val="-1"/>
                <w:sz w:val="24"/>
                <w:szCs w:val="24"/>
              </w:rPr>
              <w:t>建立风险防控机制，制定有效应对预案</w:t>
            </w:r>
          </w:p>
        </w:tc>
      </w:tr>
      <w:tr w14:paraId="52BB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0" w:type="dxa"/>
            <w:vMerge w:val="restart"/>
            <w:tcBorders>
              <w:tl2br w:val="nil"/>
              <w:tr2bl w:val="nil"/>
            </w:tcBorders>
            <w:noWrap w:val="0"/>
            <w:vAlign w:val="center"/>
          </w:tcPr>
          <w:p w14:paraId="05E6D02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751" w:type="dxa"/>
            <w:vMerge w:val="restart"/>
            <w:tcBorders>
              <w:tl2br w:val="nil"/>
              <w:tr2bl w:val="nil"/>
            </w:tcBorders>
            <w:noWrap w:val="0"/>
            <w:vAlign w:val="center"/>
          </w:tcPr>
          <w:p w14:paraId="3C99B09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办学成效</w:t>
            </w:r>
          </w:p>
        </w:tc>
        <w:tc>
          <w:tcPr>
            <w:tcW w:w="2200" w:type="dxa"/>
            <w:tcBorders>
              <w:tl2br w:val="nil"/>
              <w:tr2bl w:val="nil"/>
            </w:tcBorders>
            <w:noWrap w:val="0"/>
            <w:vAlign w:val="center"/>
          </w:tcPr>
          <w:p w14:paraId="4BAD8209">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3"/>
                <w:sz w:val="24"/>
                <w:szCs w:val="24"/>
              </w:rPr>
              <w:t>项目效益</w:t>
            </w:r>
          </w:p>
        </w:tc>
        <w:tc>
          <w:tcPr>
            <w:tcW w:w="4189" w:type="dxa"/>
            <w:tcBorders>
              <w:tl2br w:val="nil"/>
              <w:tr2bl w:val="nil"/>
            </w:tcBorders>
            <w:noWrap w:val="0"/>
            <w:vAlign w:val="center"/>
          </w:tcPr>
          <w:p w14:paraId="37678E2F">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人才培养效益、促进当地</w:t>
            </w:r>
            <w:r>
              <w:rPr>
                <w:rFonts w:hint="eastAsia" w:ascii="仿宋_GB2312" w:hAnsi="仿宋_GB2312" w:eastAsia="仿宋_GB2312" w:cs="仿宋_GB2312"/>
                <w:spacing w:val="-1"/>
                <w:sz w:val="24"/>
                <w:szCs w:val="24"/>
                <w:lang w:val="en-US" w:eastAsia="zh-CN"/>
              </w:rPr>
              <w:t>经济</w:t>
            </w:r>
            <w:r>
              <w:rPr>
                <w:rFonts w:hint="eastAsia" w:ascii="仿宋_GB2312" w:hAnsi="仿宋_GB2312" w:eastAsia="仿宋_GB2312" w:cs="仿宋_GB2312"/>
                <w:spacing w:val="-1"/>
                <w:sz w:val="24"/>
                <w:szCs w:val="24"/>
              </w:rPr>
              <w:t>发展效益、促进</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走出去”</w:t>
            </w:r>
            <w:r>
              <w:rPr>
                <w:rFonts w:hint="eastAsia" w:ascii="仿宋_GB2312" w:hAnsi="仿宋_GB2312" w:eastAsia="仿宋_GB2312" w:cs="仿宋_GB2312"/>
                <w:spacing w:val="-1"/>
                <w:sz w:val="24"/>
                <w:szCs w:val="24"/>
              </w:rPr>
              <w:t>企业海外</w:t>
            </w:r>
            <w:r>
              <w:rPr>
                <w:rFonts w:hint="eastAsia" w:ascii="仿宋_GB2312" w:hAnsi="仿宋_GB2312" w:eastAsia="仿宋_GB2312" w:cs="仿宋_GB2312"/>
                <w:spacing w:val="-1"/>
                <w:sz w:val="24"/>
                <w:szCs w:val="24"/>
                <w:lang w:val="en-US" w:eastAsia="zh-CN"/>
              </w:rPr>
              <w:t>发展</w:t>
            </w:r>
            <w:r>
              <w:rPr>
                <w:rFonts w:hint="eastAsia" w:ascii="仿宋_GB2312" w:hAnsi="仿宋_GB2312" w:eastAsia="仿宋_GB2312" w:cs="仿宋_GB2312"/>
                <w:spacing w:val="-1"/>
                <w:sz w:val="24"/>
                <w:szCs w:val="24"/>
              </w:rPr>
              <w:t>效益等</w:t>
            </w:r>
          </w:p>
        </w:tc>
      </w:tr>
      <w:tr w14:paraId="653C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0" w:type="dxa"/>
            <w:vMerge w:val="continue"/>
            <w:tcBorders>
              <w:tl2br w:val="nil"/>
              <w:tr2bl w:val="nil"/>
            </w:tcBorders>
            <w:noWrap w:val="0"/>
            <w:vAlign w:val="center"/>
          </w:tcPr>
          <w:p w14:paraId="721CE52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1D8281B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69DCB139">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3"/>
                <w:sz w:val="24"/>
                <w:szCs w:val="24"/>
              </w:rPr>
              <w:t>社会影响</w:t>
            </w:r>
          </w:p>
        </w:tc>
        <w:tc>
          <w:tcPr>
            <w:tcW w:w="4189" w:type="dxa"/>
            <w:tcBorders>
              <w:tl2br w:val="nil"/>
              <w:tr2bl w:val="nil"/>
            </w:tcBorders>
            <w:noWrap w:val="0"/>
            <w:vAlign w:val="center"/>
          </w:tcPr>
          <w:p w14:paraId="6440536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在国家层面、地方层面以及国际上的影响</w:t>
            </w:r>
          </w:p>
        </w:tc>
      </w:tr>
      <w:tr w14:paraId="48A5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0" w:type="dxa"/>
            <w:vMerge w:val="continue"/>
            <w:tcBorders>
              <w:tl2br w:val="nil"/>
              <w:tr2bl w:val="nil"/>
            </w:tcBorders>
            <w:noWrap w:val="0"/>
            <w:vAlign w:val="center"/>
          </w:tcPr>
          <w:p w14:paraId="3A316EA3">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1751" w:type="dxa"/>
            <w:vMerge w:val="continue"/>
            <w:tcBorders>
              <w:tl2br w:val="nil"/>
              <w:tr2bl w:val="nil"/>
            </w:tcBorders>
            <w:noWrap w:val="0"/>
            <w:vAlign w:val="center"/>
          </w:tcPr>
          <w:p w14:paraId="70F4246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4"/>
                <w:szCs w:val="24"/>
              </w:rPr>
            </w:pPr>
          </w:p>
        </w:tc>
        <w:tc>
          <w:tcPr>
            <w:tcW w:w="2200" w:type="dxa"/>
            <w:tcBorders>
              <w:tl2br w:val="nil"/>
              <w:tr2bl w:val="nil"/>
            </w:tcBorders>
            <w:noWrap w:val="0"/>
            <w:vAlign w:val="center"/>
          </w:tcPr>
          <w:p w14:paraId="46D51F97">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4"/>
                <w:sz w:val="24"/>
                <w:szCs w:val="24"/>
              </w:rPr>
              <w:t>可持续发展</w:t>
            </w:r>
          </w:p>
        </w:tc>
        <w:tc>
          <w:tcPr>
            <w:tcW w:w="4189" w:type="dxa"/>
            <w:tcBorders>
              <w:tl2br w:val="nil"/>
              <w:tr2bl w:val="nil"/>
            </w:tcBorders>
            <w:noWrap w:val="0"/>
            <w:vAlign w:val="center"/>
          </w:tcPr>
          <w:p w14:paraId="78A2C597">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2"/>
                <w:sz w:val="24"/>
                <w:szCs w:val="24"/>
              </w:rPr>
              <w:t>项目可持续发展的预期</w:t>
            </w:r>
          </w:p>
        </w:tc>
      </w:tr>
    </w:tbl>
    <w:p w14:paraId="08D9E4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E5E62"/>
    <w:rsid w:val="0BCE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2025-02-27T08:46:00Z</dcterms:created>
  <dc:creator>梦心魂</dc:creator>
  <cp:lastModifiedBy>梦心魂</cp:lastModifiedBy>
  <dcterms:modified xsi:type="dcterms:W3CDTF">2025-02-27T08:47:00Z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CAE00B06CEF44A77819DD2F1C80235FF_11</vt:lpwstr>
  </property>
  <property fmtid="{D5CDD505-2E9C-101B-9397-08002B2CF9AE}" pid="4" name="KSOTemplateDocerSaveRecord">
    <vt:lpwstr>eyJoZGlkIjoiN2RmZTBmZWY1ZTE1NjIwOTFmNDkxYjg5NmRjZGZmYTIiLCJ1c2VySWQiOiI2NDgwMzY3NzQifQ==</vt:lpwstr>
  </property>
</Properties>
</file>