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/>
        </w:rPr>
        <w:t xml:space="preserve">附件 3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snapToGrid w:val="0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华文中宋" w:hAnsi="华文中宋" w:eastAsia="华文中宋" w:cs="华文中宋"/>
          <w:snapToGrid w:val="0"/>
          <w:color w:val="000000"/>
          <w:kern w:val="0"/>
          <w:sz w:val="31"/>
          <w:szCs w:val="31"/>
          <w:lang w:val="en-US" w:eastAsia="zh-CN"/>
        </w:rPr>
        <w:t>2024年湖南省大学生电子商务大赛</w:t>
      </w:r>
      <w:bookmarkStart w:id="0" w:name="_GoBack"/>
      <w:bookmarkEnd w:id="0"/>
      <w:r>
        <w:rPr>
          <w:rFonts w:hint="eastAsia" w:ascii="华文中宋" w:hAnsi="华文中宋" w:eastAsia="华文中宋" w:cs="华文中宋"/>
          <w:snapToGrid w:val="0"/>
          <w:color w:val="000000"/>
          <w:kern w:val="0"/>
          <w:sz w:val="31"/>
          <w:szCs w:val="31"/>
          <w:lang w:val="en-US" w:eastAsia="zh-CN"/>
        </w:rPr>
        <w:t>优秀组织奖名单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方正舒体" w:hAnsi="方正舒体" w:eastAsia="方正舒体" w:cs="方正舒体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华文中宋" w:hAnsi="华文中宋" w:eastAsia="华文中宋" w:cs="华文中宋"/>
          <w:snapToGrid w:val="0"/>
          <w:color w:val="000000"/>
          <w:kern w:val="0"/>
          <w:sz w:val="31"/>
          <w:szCs w:val="31"/>
          <w:lang w:val="en-US" w:eastAsia="zh-CN"/>
        </w:rPr>
        <w:t>主题赛道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（主题赛道40个学校的20%以内）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4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高校名称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湖南涉外经济学院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中南林业科技大学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湖南文理学院芙蓉学院</w:t>
            </w:r>
          </w:p>
        </w:tc>
      </w:tr>
    </w:tbl>
    <w:p/>
    <w:p>
      <w:pPr>
        <w:keepNext w:val="0"/>
        <w:keepLines w:val="0"/>
        <w:widowControl/>
        <w:suppressLineNumbers w:val="0"/>
        <w:jc w:val="center"/>
        <w:rPr>
          <w:rFonts w:hint="default" w:ascii="方正舒体" w:hAnsi="方正舒体" w:eastAsia="方正舒体" w:cs="方正舒体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华文中宋" w:hAnsi="华文中宋" w:eastAsia="华文中宋" w:cs="华文中宋"/>
          <w:snapToGrid w:val="0"/>
          <w:color w:val="000000"/>
          <w:kern w:val="0"/>
          <w:sz w:val="31"/>
          <w:szCs w:val="31"/>
          <w:lang w:val="en-US" w:eastAsia="zh-CN"/>
        </w:rPr>
        <w:t>跨境赛道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（跨境赛道46个学校的20%以内）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4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高校名称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湖南工程学院应用技术学院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湖南交通工程学院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湖南理工学院南湖学院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湘南学院</w:t>
            </w:r>
          </w:p>
        </w:tc>
      </w:tr>
    </w:tbl>
    <w:p/>
    <w:p/>
    <w:p/>
    <w:p>
      <w:pPr>
        <w:rPr>
          <w:rFonts w:hint="default"/>
          <w:lang w:val="en-US" w:eastAsia="zh-CN"/>
        </w:rPr>
      </w:pPr>
    </w:p>
    <w:sectPr>
      <w:pgSz w:w="11905" w:h="16838"/>
      <w:pgMar w:top="1752" w:right="1440" w:bottom="1752" w:left="1440" w:header="0" w:footer="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U4ZGRmMTAzYTg2N2M0NzlmNmY3MWFhZGE3NGMzYTcifQ=="/>
  </w:docVars>
  <w:rsids>
    <w:rsidRoot w:val="00000000"/>
    <w:rsid w:val="010D1FB6"/>
    <w:rsid w:val="01160E54"/>
    <w:rsid w:val="02D058CF"/>
    <w:rsid w:val="0A71587A"/>
    <w:rsid w:val="21463E4F"/>
    <w:rsid w:val="336E17F0"/>
    <w:rsid w:val="38EC7CF6"/>
    <w:rsid w:val="390620BE"/>
    <w:rsid w:val="3AB056D4"/>
    <w:rsid w:val="469B18B8"/>
    <w:rsid w:val="4A527BD5"/>
    <w:rsid w:val="4C51305E"/>
    <w:rsid w:val="509B0528"/>
    <w:rsid w:val="5C7D1E0C"/>
    <w:rsid w:val="63F43D7F"/>
    <w:rsid w:val="6F213E96"/>
    <w:rsid w:val="704D7A1D"/>
    <w:rsid w:val="755503F6"/>
    <w:rsid w:val="75A1363B"/>
    <w:rsid w:val="77863264"/>
    <w:rsid w:val="7A4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7195</Words>
  <Characters>7441</Characters>
  <Paragraphs>1550</Paragraphs>
  <TotalTime>18</TotalTime>
  <ScaleCrop>false</ScaleCrop>
  <LinksUpToDate>false</LinksUpToDate>
  <CharactersWithSpaces>8367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2024-08-28T09:18:00Z</dcterms:created>
  <dc:creator>江 资斌</dc:creator>
  <cp:lastModifiedBy>Dr.gefu</cp:lastModifiedBy>
  <dcterms:modified xsi:type="dcterms:W3CDTF">2024-09-04T12:56:14Z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2024-08-28T09:22:42Z</vt:filetime>
  </property>
  <property fmtid="{D5CDD505-2E9C-101B-9397-08002B2CF9AE}" pid="4" name="KSOProductBuildVer">
    <vt:lpwstr>2052-12.1.0.16929</vt:lpwstr>
  </property>
  <property fmtid="{D5CDD505-2E9C-101B-9397-08002B2CF9AE}" pid="5" name="ICV">
    <vt:lpwstr>63B5BB60EBFC46688217A23475945CF4_13</vt:lpwstr>
  </property>
</Properties>
</file>