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60" w:rsidRDefault="00971560" w:rsidP="00971560">
      <w:pPr>
        <w:rPr>
          <w:rFonts w:ascii="黑体" w:eastAsia="黑体" w:hAnsi="黑体" w:cs="黑体" w:hint="eastAsia"/>
        </w:rPr>
      </w:pPr>
      <w:r>
        <w:rPr>
          <w:rFonts w:ascii="黑体" w:eastAsia="黑体" w:hAnsi="黑体" w:cs="黑体" w:hint="eastAsia"/>
        </w:rPr>
        <w:t>附件</w:t>
      </w:r>
    </w:p>
    <w:p w:rsidR="00971560" w:rsidRDefault="00971560" w:rsidP="00971560">
      <w:pPr>
        <w:spacing w:line="560" w:lineRule="exact"/>
        <w:jc w:val="center"/>
        <w:rPr>
          <w:rFonts w:ascii="仿宋_GB2312" w:hAnsi="Times New Roman" w:hint="eastAsia"/>
        </w:rPr>
      </w:pPr>
      <w:r>
        <w:rPr>
          <w:rFonts w:ascii="方正小标宋简体" w:eastAsia="方正小标宋简体" w:hAnsi="Times New Roman" w:hint="eastAsia"/>
          <w:sz w:val="36"/>
          <w:szCs w:val="36"/>
        </w:rPr>
        <w:t>2021年陕西高等职业教育教学改革研究项目结题验收结果</w:t>
      </w:r>
    </w:p>
    <w:tbl>
      <w:tblPr>
        <w:tblW w:w="0" w:type="auto"/>
        <w:tblInd w:w="91" w:type="dxa"/>
        <w:tblLayout w:type="fixed"/>
        <w:tblLook w:val="0000"/>
      </w:tblPr>
      <w:tblGrid>
        <w:gridCol w:w="615"/>
        <w:gridCol w:w="1035"/>
        <w:gridCol w:w="2891"/>
        <w:gridCol w:w="4275"/>
        <w:gridCol w:w="795"/>
        <w:gridCol w:w="3409"/>
        <w:gridCol w:w="1034"/>
        <w:gridCol w:w="1080"/>
      </w:tblGrid>
      <w:tr w:rsidR="00971560" w:rsidTr="005A157F">
        <w:trPr>
          <w:trHeight w:val="113"/>
          <w:tblHeader/>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序号</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项目编号</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申报单位</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项目名称</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主持人</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参与人</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项目类型</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评审结果</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21GG001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杨凌职业技术学院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涉农高职院校助力乡村振兴协同机制与实施路径研究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党养性</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highlight w:val="yellow"/>
              </w:rPr>
            </w:pPr>
            <w:r>
              <w:rPr>
                <w:rFonts w:ascii="宋体" w:eastAsia="宋体" w:hAnsi="宋体" w:cs="宋体" w:hint="eastAsia"/>
                <w:kern w:val="0"/>
                <w:sz w:val="18"/>
                <w:szCs w:val="18"/>
              </w:rPr>
              <w:t>王周锁、苏少林、郑伟、田争运、任广鑫、周磊</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21GZ026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杨凌职业技术学院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“互联网+”模式下创新《动物微生物》课程思政教学实践与研究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高睿</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朱小甫、庄向婷、罗艳、尹宝英、杨蒙、张中世、高旭</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21GG016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高职课程思政育人体系的标准、制度和实践路径研究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贺天柱</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王金辉、李光照、张光、王扶义、王辉、舒蕾</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21GZ007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“双高”建设背景下高职院校产业学院建设运行机制的研究与实践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王建军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张文帅、胡平、苏宏志、邬凯、王帅</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21GZ013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中国特色高水平计算机应用技术专业群建设的研究与实践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白国政</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袁辉、赵革委、宋承继、杨伟樱</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21GZ019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基于PBL教学法的高职机械类专业“课堂教学+协会活动”创新能力培养体系的构建与实践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董海东</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宁煜、董青青、贾娟娟、徐广胜</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hRule="exact" w:val="520"/>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21ZG001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西安航空职业技术学院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课程思政背景下高职院校民航服务类专业信息化教学改革研究与实践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邓丽君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杜雨潇、安心、先梦瑜、温湛靓</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21GG011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陕西国防工业职业技术学院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新能源汽车技术专业群深化产教融合的“四化”模式研究与实践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赵熹</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甘代伟、冯帆、张靖雯、朱可宁、贾盈波、杨柳春</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hRule="exact" w:val="586"/>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21GZ009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陕西国防工业职业技术学院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双高背景下“1+X” 证书制度融入机电一体化技术专业群人才培养体系的研究与实践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孙永芳</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李成平、吴德君、胡春龙、赵小刚、张刚、高晓敏、刘文斌</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19GZ014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陕西交通职业技术学院，陕西骏威汽车销售服务有限公司</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内部质量保证视阈下高职一流专业建设标准研究与实践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蔺宏良</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highlight w:val="yellow"/>
              </w:rPr>
            </w:pPr>
            <w:r>
              <w:rPr>
                <w:rFonts w:ascii="宋体" w:eastAsia="宋体" w:hAnsi="宋体" w:cs="宋体" w:hint="eastAsia"/>
                <w:kern w:val="0"/>
                <w:sz w:val="18"/>
                <w:szCs w:val="18"/>
              </w:rPr>
              <w:t>李帆、李婷婷、梁珊、江泉、李欣馨</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19GZ015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陕西交通职业技术学院，北京中车行高新技术有限公司职业教育培训评价组织，同济大学，西安道恩丰田汽车销售服务有限公司</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基于1+X证书制度的高职汽车专业“多元协作双主体”人才培养培训模式研究与实践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邱官升、江泉、黄晓鹏、廖发良、王勇、何昳、王铮</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21GG007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陕西铁路工程职业技术学院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高职铁路工程类专业建设对接产业发展的机制研究与实践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焦胜军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郝</w:t>
            </w:r>
            <w:r>
              <w:rPr>
                <w:rFonts w:ascii="宋体" w:eastAsia="宋体" w:hAnsi="宋体" w:cs="宋体" w:hint="eastAsia"/>
                <w:spacing w:val="-6"/>
                <w:kern w:val="0"/>
                <w:sz w:val="18"/>
                <w:szCs w:val="18"/>
              </w:rPr>
              <w:t>付军、朱永伟、吴海光、张珂苑、马海民</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21GG012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陕西铁路工程职业技术学院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高速铁路施工与维护专业国家级教师教学创新团队建设模式的研究与实践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赵东</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蒋</w:t>
            </w:r>
            <w:r>
              <w:rPr>
                <w:rFonts w:ascii="宋体" w:eastAsia="宋体" w:hAnsi="宋体" w:cs="宋体" w:hint="eastAsia"/>
                <w:spacing w:val="-6"/>
                <w:kern w:val="0"/>
                <w:sz w:val="18"/>
                <w:szCs w:val="18"/>
              </w:rPr>
              <w:t>平江、胡海东、惠弘毅、王小鹏、焦广彦、</w:t>
            </w:r>
            <w:r>
              <w:rPr>
                <w:rFonts w:ascii="宋体" w:eastAsia="宋体" w:hAnsi="宋体" w:cs="宋体" w:hint="eastAsia"/>
                <w:kern w:val="0"/>
                <w:sz w:val="18"/>
                <w:szCs w:val="18"/>
              </w:rPr>
              <w:t>张飞</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21GZ004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陕西铁路工程职业技术学院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基于“岗课赛证”融通的工程测量技术专业“三教改革”研究与实践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张福荣</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刘舜、袁曼飞、柳新强、梅泽、白芝勇</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21GZ010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陕西铁路工程职业技术学院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基于1+X制度下高职铁道通信与信息化技术专业群人才培养模式的研究与实践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杨云峰</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安志龙、夏雪刚、周娟、周明娟、汤雪妮</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lastRenderedPageBreak/>
              <w:t>16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21GG008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西安铁路职业技术学院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铁道运输类专业学徒制人才培养运行机制的创新探索与实践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滕勇</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邹星、贠晓晴、刘力郡、王梦迪、张刚钊、马文通</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19GZ020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陕西艺术职业学院，华州区城关小学幼儿园，全国学前教育产教合作联盟，陕西金智教育咨询有限公司</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与县域幼教体系协同发展的高职学前教育实践教学模式探索</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刘慧敏</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王辉洪、王颖萍、陈凌、张楚萱、东敏、代婷、商传辉、田江涛</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21GZ023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咸阳职业技术学院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高职无人机测绘技术专业人才培养模式研究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刘宝锋</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雷海涛、林凯、朱凤君、史国庆、凌培田、周金宝</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21ZG002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陕西省职业技术教育学会</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陕西高等职业教育高质量发展路径研究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刘永亮</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王恩波、杨延波、刘引涛、何奇彦</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优秀</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21GZ002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杨凌职业技术学院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《乳制品检测技术》活页式教材开发研究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马兆瑞</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姚瑞祺、唐丽丽、张红娟、戴璐、秦立虎、张彩红</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21GZ014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杨凌职业技术学院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双高建设背景下高职院校智慧校园建设实施路径研究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杜振宁</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孙启昌、杨卫社、李伟、吴宇璐</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21GY006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杨凌职业技术学院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水利工程高水平专业群《工程测量》共享课程新型活页式教材开发与实践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周波</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唐桂彬、田萍、张养安、贺婧、谢忠俍、陈锐</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21GY010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杨凌职业技术学院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耕读教育元素融入涉农高职思政课教学研究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张伟</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崔巧玲、裴红波、刘晓瑞、刘新燕、杨鹏、张莹</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21GY046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杨凌职业技术学院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高职院校农业类高水平实训基地管理运行机制的研究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王燕</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程联社、郝乾坤、郭俊强、范学科</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21GG010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国家级职业教育教师教学创新团队建设标准研究与实践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李晓鹏</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段</w:t>
            </w:r>
            <w:r>
              <w:rPr>
                <w:rFonts w:ascii="宋体" w:eastAsia="宋体" w:hAnsi="宋体" w:cs="宋体" w:hint="eastAsia"/>
                <w:spacing w:val="-6"/>
                <w:kern w:val="0"/>
                <w:sz w:val="18"/>
                <w:szCs w:val="18"/>
              </w:rPr>
              <w:t>文洁、孙荣创、梁盈富、梁晓哲、邓三鹏</w:t>
            </w:r>
            <w:r>
              <w:rPr>
                <w:rFonts w:ascii="宋体" w:eastAsia="宋体" w:hAnsi="宋体" w:cs="宋体" w:hint="eastAsia"/>
                <w:kern w:val="0"/>
                <w:sz w:val="18"/>
                <w:szCs w:val="18"/>
              </w:rPr>
              <w:t>、刘铭</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21GZ001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数字时代高职酒店管理与数字化运营专业人才培养体系重构与探索实践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石斌</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郭利娟、吴烜、康杨杨、杨缦卿、朱莹、孔垚、李研</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21GZ025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职业类型教育背景下新形态“活页”式教材资源开发与建设</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武强</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安冬、安亚强、肖青战、李艳玲</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21GY003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高职持续扩招背景下教学管理改革的探索与实践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徐军纪</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王雪松、郭一豪、董佳辉、舒蕾</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21GY004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w:t>
            </w:r>
            <w:r>
              <w:rPr>
                <w:rFonts w:ascii="宋体" w:eastAsia="宋体" w:hAnsi="宋体" w:cs="宋体" w:hint="eastAsia"/>
                <w:spacing w:val="-6"/>
                <w:kern w:val="0"/>
                <w:sz w:val="18"/>
                <w:szCs w:val="18"/>
              </w:rPr>
              <w:t>等职业教育助力乡村振兴的策略研究—以陕西为例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王冠宁</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胡平、陈会玲、杨欣、雷琼莹</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21GY005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基于结果导向的“双高计划”建设院校绩效考核研究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王荣琦</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王兆琳、崔淑淇、王垚、韩江雪、李秉祥、郝铭</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21GY043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新时代高职院校劳动教育路径的探索与实践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郝军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常雪娇、段瑞、刘艳申、陈东梅</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21ZY001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高职院校《安装概预算》课程线上线下混合式教学研究与实践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张慧</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郭靖、田颖、马梦娜</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21GG013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对接文旅产业链的旅游类高水平专业群建设创新研究与实践——以旅游管理专业群为例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阴雷鹏</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王平、何叶、徐晋、张巧莲、寇照、宁磊</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21GG018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三教改革视角下高职混合式教学模式研究与实践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何叶</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任静、任锁平、张巧莲、史伟婷、范彬彬、杜丽娜</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21GZ029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highlight w:val="yellow"/>
              </w:rPr>
            </w:pPr>
            <w:r>
              <w:rPr>
                <w:rFonts w:ascii="宋体" w:eastAsia="宋体" w:hAnsi="宋体" w:cs="宋体" w:hint="eastAsia"/>
                <w:kern w:val="0"/>
                <w:sz w:val="18"/>
                <w:szCs w:val="18"/>
              </w:rPr>
              <w:t>产教融合下物联网应用技术专业群岗位实习教育模式改革与实践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王玲</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赵</w:t>
            </w:r>
            <w:r>
              <w:rPr>
                <w:rFonts w:ascii="宋体" w:eastAsia="宋体" w:hAnsi="宋体" w:cs="宋体" w:hint="eastAsia"/>
                <w:spacing w:val="-6"/>
                <w:kern w:val="0"/>
                <w:sz w:val="18"/>
                <w:szCs w:val="18"/>
              </w:rPr>
              <w:t>博、郭瑾、高佳佳、张昭楠、张敏、历建、</w:t>
            </w:r>
            <w:r>
              <w:rPr>
                <w:rFonts w:ascii="宋体" w:eastAsia="宋体" w:hAnsi="宋体" w:cs="宋体" w:hint="eastAsia"/>
                <w:kern w:val="0"/>
                <w:sz w:val="18"/>
                <w:szCs w:val="18"/>
              </w:rPr>
              <w:t>徐万鹏</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lastRenderedPageBreak/>
              <w:t>36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21GY035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高职院校“双师型”教师培养机制研究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兀光波</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王平、钱允凤、徐春梅、赵懿璇</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21GY042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“1+X”证书制度背景下教师工程实践教学能力提升策略研究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张巨璟</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张阿玲、姚芬、任雁、王晓芳、陈文</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21GG002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西安航空职业技术学院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“双高建设”背景下高职院校教育教学改革项目管理机制研究与实践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张俊</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姜灵芝、康卉、洪云飞、赵向杰</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21GZ015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西安航空职业技术学院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《飞机铆接装配与机体修理》 活页式教材开发、探索与实践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王娜</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赵凯、张超、佟立杰、吴冬、熊纯、何龙、万胜强</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21GZ016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西安航空职业技术学院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高职航空复合材料成型与加工技术专业教学标准的建设与研究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徐竹</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w:t>
            </w:r>
            <w:r>
              <w:rPr>
                <w:rFonts w:ascii="宋体" w:eastAsia="宋体" w:hAnsi="宋体" w:cs="宋体" w:hint="eastAsia"/>
                <w:spacing w:val="-6"/>
                <w:kern w:val="0"/>
                <w:sz w:val="18"/>
                <w:szCs w:val="18"/>
              </w:rPr>
              <w:t>超、唐婷、王凡、牛芳芳、邓岚、孙建英、</w:t>
            </w:r>
            <w:r>
              <w:rPr>
                <w:rFonts w:ascii="宋体" w:eastAsia="宋体" w:hAnsi="宋体" w:cs="宋体" w:hint="eastAsia"/>
                <w:kern w:val="0"/>
                <w:sz w:val="18"/>
                <w:szCs w:val="18"/>
              </w:rPr>
              <w:t>刘向阳</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21GZ028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西安航空职业技术学院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高职电气自动化技术专业顶岗实习教学改革与实践研究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张芬</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曹海红、杨春、蔚亚、刘晨、王龙华</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21GY009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西安航空职业技术学院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高职院校教师教学能力提升路径和策略的研究与实践—以无人机应用技术专业为例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王瑜瑜</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王朋飞、刘少军、贾婷婷、陆武慧</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21GY015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西安航空职业技术学院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航空发动机制造技术专业群 “1+X” 课证融合途径研究与实践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冯娟</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王凯、石增祥、张爱琴、邓志博</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21GY018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西安航空职业技术学院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基于心理测评的高职学生学习倦怠成因及其教学启示实证研究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李培平</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宋文雅、姜灵芝、段好宁、王可涵</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21GY038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西安航空职业技术学院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1+X证书制度下多轴数控加工技术课程教学改革与实践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佛新岗</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宋育红、任小萍、申世起、赵蒙弦</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21GY063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西安航空职业技术学院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CAD/CAM课程线上线下混合式教学改革研究与实践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王凯</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范伟源、刘强、王瑜、李幸呈、刘健</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21GG003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陕西财经职业技术学院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陕西高等职业教育规模、结构、质量、效益高质量发展机制研究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程书强</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刘军、李福顺、高玲、郭彦朋</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21GZ003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陕西财经职业技术学院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数字营销视角下高职市场营销专业核心课程体系转型升级实践研究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董媛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刘昙、李栋、王福荣、王社民、邢竣翕、翟刚</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19GZ011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陕西财经职业技术学院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数字经济时代高职会计专业人才培养模式创新与实践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曹纳</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陈玉涛、史欢欢、李启明、马西牛</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hRule="exact" w:val="297"/>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50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21GY016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陕西财经职业技术学院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高职院校虚拟仿真实训基地建设方案的探索与实践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王刚</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李妙娟、何宏波、叶雉鸠、李佼、王甜</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hRule="exact" w:val="327"/>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51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21GY032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陕西财经职业技术学院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大数据背景下高职财经类专业改革与探索研究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陈春谋</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王双明、刘艳妮、张玉珍、韩阳</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52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21GY034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陕西国防工业职业技术学院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对接集成电路产业链的应用电子技术专业群构建研究与实践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邱燕</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赵方舟、陈永佳、屈宝鹏、任金鹏、赵辉、袁丽艳、张林勇</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53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21GY041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陕西国防工业职业技术学院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高职《逆向工程与快速成型技术》课程教学改革研究与实践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乔女</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徐家忠、赵峰、韩佳、罗楠、鲁腾飞</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54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21GY050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陕西国防工业职业技术学院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高职院校劳动教育体系建设研究与实践——以陕西国防工业职业技术学院为例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易楠</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李崇敏、郭战龙、尹鹏、杨论、徐晶</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55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21GY059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陕西国防工业职业技术学院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面向智能制造的机电一体化技术专业群实践教学体系研究与实践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沈博</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吴</w:t>
            </w:r>
            <w:r>
              <w:rPr>
                <w:rFonts w:ascii="宋体" w:eastAsia="宋体" w:hAnsi="宋体" w:cs="宋体" w:hint="eastAsia"/>
                <w:spacing w:val="-6"/>
                <w:kern w:val="0"/>
                <w:sz w:val="18"/>
                <w:szCs w:val="18"/>
              </w:rPr>
              <w:t>玮玮、王新海、樊英鸽、李成平、樊竹娟</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lastRenderedPageBreak/>
              <w:t>56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21GZ027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陕西交通职业技术学院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交通类高职院校“思政课程”与“课程思政”协同创新的研究与实践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段凌燕</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薛安顺、赵其勉、王婧媛、牛林杰</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57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21GY029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陕西交通职业技术学院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高质量发展背景下高职院校数学教师的教学能力提升研究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张海妮</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苏金玲、李青、冯娜、徐翠翠</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58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21GY030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陕西交通职业技术学院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“双高计划”背景下高职院校教师教学创新团队建设与实践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苏金玲</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杨若昕、张海妮、李颖、张英</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59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21GY060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陕西交通职业技术学院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产教融合背景下《铁路施工组织与概预算》课程数字化云教材开发与应用研究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李晶晶</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赵亚兰、王菲、段凌燕、李晋、常艳婷、叶意萌、闫明超</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19GY018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陕西交通职业技术学院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“金课”建设背景下的线上线下混合式教学模式改革研究与实践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史望聪</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常博、贾宇、任娜、王建堂</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21GG017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陕西能源职业技术学院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高职院校课程思政建设研究与实践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刘予东</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陶燕、丁海英、刘浩、董莉利、王四一</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21GY053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陕西能源职业技术学院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"双高"背景下高职院校劳动教育课程体系建设探索与实践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陶燕</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朱丹、尹艳玲、曹俊侠、郝宇刚、罗琛、张维、曹蛟龙</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19GG012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陕西能源职业技术学院，西安中医脑病医院，安康职业技术学院，西安市卫生学校</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高职院校试点1+X证书制度的校内运行机制研究与实践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牛西武</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张扬、高正春、薛瑞英、贾君茹、杜晓刚、陈红、蒙雅萍</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21GZ012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陕西铁路工程职业技术学院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高职土建类专业虚拟仿真实训基地建设及应用的研究与实践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刘明学</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杨勃、黄阿岗、章韵、高攀科、张小琦</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21GY012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陕西铁路工程职业技术学院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基于“人、事、果”的“三维联动” 教学模式的研究与实践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贾良</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王小凤、王丰仓、张有斌、胡璇</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21GY033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陕西铁路工程职业技术学院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职业教育创新发展高地视阈下陕西省高水平高职院校发展路径研究与实践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姜留涛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常海亮、田栋栋、李文婷、杜伟</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21GY051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陕西铁路工程职业技术学院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高职院校劳动教育体系的研究与实践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李昌锋</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曹</w:t>
            </w:r>
            <w:r>
              <w:rPr>
                <w:rFonts w:ascii="宋体" w:eastAsia="宋体" w:hAnsi="宋体" w:cs="宋体" w:hint="eastAsia"/>
                <w:spacing w:val="-6"/>
                <w:kern w:val="0"/>
                <w:sz w:val="18"/>
                <w:szCs w:val="18"/>
              </w:rPr>
              <w:t>喜龙、杨志鹏、原亚会、郑晓莉、廖翠玲、</w:t>
            </w:r>
            <w:r>
              <w:rPr>
                <w:rFonts w:ascii="宋体" w:eastAsia="宋体" w:hAnsi="宋体" w:cs="宋体" w:hint="eastAsia"/>
                <w:kern w:val="0"/>
                <w:sz w:val="18"/>
                <w:szCs w:val="18"/>
              </w:rPr>
              <w:t>吴超、邢振</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21GZ017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西安铁路职业技术学院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国家级教师实践流动站建设背景下“双师型” 教师培养机制的研究与实践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张秀红</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程颖菲、闫丽芳、李栋、耿高鹏、王西龙</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69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21GY020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西安铁路职业技术学院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“1+x”证书背景下建筑工程技术专业书证融通人才培养模式探索与实践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牛欣欣</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徐静伟、熊晓强、秦炜、陈婷、李思康、张丹、何少军</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70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21GY021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西安铁路职业技术学院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高职铁道机车运用与维护专业群虚拟仿真实训基地建设与实践研究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林辉</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朱亚男、房楠、刘芳璇、朱慧勇、周开江</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71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21GY026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陕西警官职业学院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新文科背景下接处警模拟实验室建设与应用研究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张楠</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杨建科、曹清旭、任胜寒、柴龙、齐文涛、曹建康、张屯社</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72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19GY029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陕西警官职业学院，咸阳市公安局秦都分局政治部，安康市白河县治安大队</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需求导向下公安院校警察公共关系课程体系优化应用研究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彭文静</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康蕊、赵琦、邵渭滨、马永清</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73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19GY031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陕西邮电职业技术学院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基于1+X证书制度背景下人才培养模式改革的探索与实践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张莉</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李永刚、梁静、袁少兵</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lastRenderedPageBreak/>
              <w:t>74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19GY030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陕西邮电职业技术学院，陕西京东信成供应链科技有限公司</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智慧物流背景下技能应用型人才培养模式研究与探索</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杨有福</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屈波、张芬、孟芙蓉、白光泽</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75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21GY027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陕西青年职业学院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高职新闻传播专业虚拟仿真实训基地建设路径的探索与实践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王瑜</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庞万红、唐毅、马佳明、罗刚</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76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21GY072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陕西青年职业学院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基于“艺德、艺能、艺行”三维度的艺术设计类专业课程思政教学改革研究与实践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张小卫</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穆宝宁、邵雨、杜倩文、王红</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77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21GY062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陕西工商职业学院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“课程思政”在财经类课程中的探索与思考</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熊湘辉</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姬建军、陈晶、魏云霞、蒋红</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78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21GY066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陕西工商职业学院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基于在线开放课程的线上线下混合式“金课”教学改革研究与实践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卫洁</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李广宇、梁文侠、杨江亭</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79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21GY068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陕西工商职业学院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陕西高职院校护理专业教育资源共建共享机制的研究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史永博</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张丽、李亚敏、刘建中、王亚宁</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hRule="exact" w:val="284"/>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19GY036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陕西工商职业学院，陕西理工大学</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高职学生创业法律教育内容构建与教学模式研究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翟新明</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史永博、李博、刘大鹏、胡瀚</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hRule="exact" w:val="298"/>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21GG015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陕西艺术职业学院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艺术类高职院校美育模式探索与实践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杨孝龙</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秦峰、马琳、刘璐、何怡婧</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21GY040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陕西艺术职业学院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“三岗一体、演学结合”高职音乐表演专业课程体系改革研究与实践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薛莲</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马</w:t>
            </w:r>
            <w:r>
              <w:rPr>
                <w:rFonts w:ascii="宋体" w:eastAsia="宋体" w:hAnsi="宋体" w:cs="宋体" w:hint="eastAsia"/>
                <w:spacing w:val="-6"/>
                <w:kern w:val="0"/>
                <w:sz w:val="18"/>
                <w:szCs w:val="18"/>
              </w:rPr>
              <w:t>赫苒、陈双双、郝艺洁、罗丽娜、严松波、</w:t>
            </w:r>
            <w:r>
              <w:rPr>
                <w:rFonts w:ascii="宋体" w:eastAsia="宋体" w:hAnsi="宋体" w:cs="宋体" w:hint="eastAsia"/>
                <w:kern w:val="0"/>
                <w:sz w:val="18"/>
                <w:szCs w:val="18"/>
              </w:rPr>
              <w:t>金楠、杨小强、王馨</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21GY017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高职物联网应用技术专业“岗课赛证”融通人才培养模式实践研究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屈青青</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焦</w:t>
            </w:r>
            <w:r>
              <w:rPr>
                <w:rFonts w:ascii="宋体" w:eastAsia="宋体" w:hAnsi="宋体" w:cs="宋体" w:hint="eastAsia"/>
                <w:spacing w:val="-6"/>
                <w:kern w:val="0"/>
                <w:sz w:val="18"/>
                <w:szCs w:val="18"/>
              </w:rPr>
              <w:t>安红、李文娟、徐  涵、李文亮、杨欢庆</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hRule="exact" w:val="326"/>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21GY022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高职院校劳动教育与专业教育相融合的体系构建</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蔡云波</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陈禹默、崔亚、徐倩、毕玉芳、李佳楠</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21GY031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智慧教育背景下高职学前教育专业 教师信息化教学能力提升路径研究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肖鑫鑫</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张琳、武存涛、董珊珊、刘洁</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21GY037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高职建筑工程技术专业群模块化课程体系构建的研究与实践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王成平</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王琦、徐静伟、吉海军、李佳凌</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21GY061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新时代教育评价改革背景下高职院校课程思政课堂教学评价指标体系构建研究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陈为</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曹新茹、张卓然、刘华、门亚玲、马煜</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21GZ030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宝鸡职业技术学院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深度学习视阈下高职学生混合式学习模式创新设计与研究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贺杰</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马婷娟、张永良、陈琳、张亚娟</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21GY064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宝鸡职业技术学院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宝鸡典型非遗文化资源在高职美术课程中的开发应用研究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郝秀丽</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黄维、朱明侠、赵欣、李琳</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21GY067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宝鸡职业技术学院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高职临床医学专业“六课联动”课程思政育人模式探索研究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景兴科</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邢麟、曾莉、付华、刘德芬</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21GG009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咸阳职业技术学院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产教融合背景下高职院校产业学院建设运行机制的研究与实践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张卫婷</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w:t>
            </w:r>
            <w:r>
              <w:rPr>
                <w:rFonts w:ascii="宋体" w:eastAsia="宋体" w:hAnsi="宋体" w:cs="宋体" w:hint="eastAsia"/>
                <w:spacing w:val="-6"/>
                <w:kern w:val="0"/>
                <w:sz w:val="18"/>
                <w:szCs w:val="18"/>
              </w:rPr>
              <w:t>辉、屈毅、魏迎、李焕、余云峰、许建军</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21GZ005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咸阳职业技术学院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“双高计划”高水平专业群年度绩效自评指标构建的研究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贾剑锋</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王娟、樊晖、郭杨华、王渭兵</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21GZ006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咸阳职业技术学院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职业本科教育学前教育专业建设的研究与实践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任江维</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余</w:t>
            </w:r>
            <w:r>
              <w:rPr>
                <w:rFonts w:ascii="宋体" w:eastAsia="宋体" w:hAnsi="宋体" w:cs="宋体" w:hint="eastAsia"/>
                <w:spacing w:val="6"/>
                <w:kern w:val="0"/>
                <w:sz w:val="18"/>
                <w:szCs w:val="18"/>
              </w:rPr>
              <w:t>玲、邰康锋、金凤、刘夏鸽、兀静、</w:t>
            </w:r>
            <w:r>
              <w:rPr>
                <w:rFonts w:ascii="宋体" w:eastAsia="宋体" w:hAnsi="宋体" w:cs="宋体" w:hint="eastAsia"/>
                <w:kern w:val="0"/>
                <w:sz w:val="18"/>
                <w:szCs w:val="18"/>
              </w:rPr>
              <w:t>何善平、马莹</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lastRenderedPageBreak/>
              <w:t>94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21GY014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咸阳职业技术学院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高职医学影像技术专业“三教”改革研究与实践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刘媛媛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冯华、王赞丽、杨丽华、任红丽、张华文、李江涛</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21GY056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咸阳职业技术学院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高职机电一体化技术专业群技术技能创新服务平台建设研究与实践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刘志勇</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李锁牢、金莹、张娟荣、景蕾</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21GY070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咸阳职业技术学院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高职学前教育专业群课程思政改革的研究与实践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门亚玲</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姚</w:t>
            </w:r>
            <w:r>
              <w:rPr>
                <w:rFonts w:ascii="宋体" w:eastAsia="宋体" w:hAnsi="宋体" w:cs="宋体" w:hint="eastAsia"/>
                <w:spacing w:val="-6"/>
                <w:kern w:val="0"/>
                <w:sz w:val="18"/>
                <w:szCs w:val="18"/>
              </w:rPr>
              <w:t>鑫、张敏丽、马郁、刘静、高小荣、白艳、</w:t>
            </w:r>
            <w:r>
              <w:rPr>
                <w:rFonts w:ascii="宋体" w:eastAsia="宋体" w:hAnsi="宋体" w:cs="宋体" w:hint="eastAsia"/>
                <w:kern w:val="0"/>
                <w:sz w:val="18"/>
                <w:szCs w:val="18"/>
              </w:rPr>
              <w:t>王慧、黄潇</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21GY069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铜川职业技术学院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《儿童社会情感学习》课程工作手册式教材建设的研究与实践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王虎</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沈张婷、赵英、贾军喜、陈洁</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19GZ023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渭南职业技术学院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1+X失智老人照护职业技能等级证书制度试点工作研究与实践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李晓乾</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李守杰、孙会娟、任秋爱、吴亚飞</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19GY051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渭南职业技术学院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混合式教学模式下课程教学设计质量分析与优化研究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赤保民</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李守杰、严宁、李勇</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21GG014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基于延安精神构建新时代高职院校劳动教育体系的研究与实践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刘月梅</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w:t>
            </w:r>
            <w:r>
              <w:rPr>
                <w:rFonts w:ascii="宋体" w:eastAsia="宋体" w:hAnsi="宋体" w:cs="宋体" w:hint="eastAsia"/>
                <w:spacing w:val="-6"/>
                <w:kern w:val="0"/>
                <w:sz w:val="18"/>
                <w:szCs w:val="18"/>
              </w:rPr>
              <w:t>国荣、罗红芳、李永耀、景向伟、曹殿波、</w:t>
            </w:r>
            <w:r>
              <w:rPr>
                <w:rFonts w:ascii="宋体" w:eastAsia="宋体" w:hAnsi="宋体" w:cs="宋体" w:hint="eastAsia"/>
                <w:kern w:val="0"/>
                <w:sz w:val="18"/>
                <w:szCs w:val="18"/>
              </w:rPr>
              <w:t>张蔚红</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hRule="exact" w:val="525"/>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21GY001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提质培优背景下高职《学前心理学》 新型活页式教材设计及应用的探索与实践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杨雅颉</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何青、朱小娜、张永芳</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hRule="exact" w:val="559"/>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21GY002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基于能力提升的模块化专业课程体系构建与实践-以石油化工技术专业为例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李恺翔</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侯</w:t>
            </w:r>
            <w:r>
              <w:rPr>
                <w:rFonts w:ascii="宋体" w:eastAsia="宋体" w:hAnsi="宋体" w:cs="宋体" w:hint="eastAsia"/>
                <w:spacing w:val="-6"/>
                <w:kern w:val="0"/>
                <w:sz w:val="18"/>
                <w:szCs w:val="18"/>
              </w:rPr>
              <w:t>玉霞、朱玉高、罗娟娟、徐仿海、郭景森、</w:t>
            </w:r>
            <w:r>
              <w:rPr>
                <w:rFonts w:ascii="宋体" w:eastAsia="宋体" w:hAnsi="宋体" w:cs="宋体" w:hint="eastAsia"/>
                <w:kern w:val="0"/>
                <w:sz w:val="18"/>
                <w:szCs w:val="18"/>
              </w:rPr>
              <w:t>杨智军</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hRule="exact" w:val="511"/>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21GY028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延安精神导航高职军士人才培养模式的探索与实践——以延安职业技术学院为例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党云萍</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孙静、赵国平、高永利、张婕</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21GY044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提质培优背景下高职汽车专业“德技并修”人才培养体系的构建与实践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赵瑜、黄倩、薛涛、申宁宁</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21GY045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延安职业技术学院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基于高职大数据与会计专业“岗课赛证”融合人才培养模式改革与实践-以延安职业技术学院为例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王素珍</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武继英、王晨、惠文华</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21GY058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榆林职业技术学院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高职院校思政课程“四位四维四结合”教学模式研究与实践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郭月楠</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吕建永、慕祎、庞广永、杨菁菁</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19GY058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榆林职业技术学院，山西师范大学</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智能教育机器人支持下的新型“双师课堂”教学模式构建</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付艳芳</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杨浩、方娟、贾丽萍、刘晓宁、杨威</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21GY008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汉中职业技术学院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以质量文化构建高职教育核心文化价值体系的研究与实践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袁力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周泽、王继辕、刘欣、戴文娟</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21GY036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汉中职业技术学院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双高背景下高职学前教育专业群教师教学创新团队建设实践研究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秦艳红</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刘丽、朱海霞、叶秋美、罗伊恒、朱峰、孙醇</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21GY048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汉中职业技术学院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高职院校医学类专业“553+X” 核心素养培养路径的研究与实践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刘少华</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马春丽、宁玉叶、吴晨、李琳</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21GY049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汉中职业技术学院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三全育人视域下高职院校“三个课堂”综合改革研究与实践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刘义成</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李敏艳、郝浩竹、贾镛、陶俊安</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lastRenderedPageBreak/>
              <w:t>112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21ZY002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汉中职业技术学院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校企协同推进微生物学检验实训课程“三教”改革研究与实践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王翠华</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w:t>
            </w:r>
            <w:r>
              <w:rPr>
                <w:rFonts w:ascii="宋体" w:eastAsia="宋体" w:hAnsi="宋体" w:cs="宋体" w:hint="eastAsia"/>
                <w:spacing w:val="-6"/>
                <w:kern w:val="0"/>
                <w:sz w:val="18"/>
                <w:szCs w:val="18"/>
              </w:rPr>
              <w:t>敏艳、晏丽、莫莎、杨霈瑶、汤进、张枫、</w:t>
            </w:r>
            <w:r>
              <w:rPr>
                <w:rFonts w:ascii="宋体" w:eastAsia="宋体" w:hAnsi="宋体" w:cs="宋体" w:hint="eastAsia"/>
                <w:kern w:val="0"/>
                <w:sz w:val="18"/>
                <w:szCs w:val="18"/>
              </w:rPr>
              <w:t>邓明惠、张绪</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19GY055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汉中职业技术学院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高职院校“思政课程”与“课程思政”协同育人的思路探析</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张宇晴</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李小玲、尚云、马珊珊、吴晓璐</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21GY025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安康职业技术学院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乡村医生订单定向培养模式的实践与研究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朱显武</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马庆波、王荣德、刘庭明、禹强、张守勇、陈朝宅</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21GY019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陕西机电职业技术学院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汽车类专业基于“1+X”证书 制度的“三 教”改革探索与实践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李靖</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张静、张芽、张超龙</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21GY052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陕西机电职业技术学院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基于校地企三方协同的“633”高职创新创业教育课程体系探索与实践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白娟娟</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高白川、白苗、田川</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19GY059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神木职业技术学院，西安科技大学</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地方高职院校打造“线上线下混合式教学”的课程改革--以《电气控制与PLC》为例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王进</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代创伟、王笑、韩晨霞、毛清华</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21GZ024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西安汽车职业大学</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“北斗之星”校企全程协同育人创新培养模式的探索与实践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刘振华</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袁国骏、金宜南、雒晓凤、刘星星</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21GY055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西安汽车职业大学</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交通运输大类高职本科高层次技术技能型人才培养体系研究与实践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王雷</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highlight w:val="yellow"/>
              </w:rPr>
            </w:pPr>
            <w:r>
              <w:rPr>
                <w:rFonts w:ascii="宋体" w:eastAsia="宋体" w:hAnsi="宋体" w:cs="宋体" w:hint="eastAsia"/>
                <w:kern w:val="0"/>
                <w:sz w:val="18"/>
                <w:szCs w:val="18"/>
              </w:rPr>
              <w:t>周刘丽、高政霞、左浩、郭庆军</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21GY057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西安汽车职业大学</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大数据与财务管理专业“高-本”贯通人才培养模式的创新研究与实践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魏云暖</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蒋欣怡、贾小博、张文、穆晓静</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hRule="exact" w:val="312"/>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19GY001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西安信息职业大学</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电子信息工程技术专业综合创新实验的开发研究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刘佳颖</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马敏、姜小波、张静、高晓丁</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21ZZ001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陕西省职业技术教育学会</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职业本科教育专业人才培养方案及课程标准开发管理机制研究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张磊</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卢寅、朱梦楠、崔淑淇、苟琦智</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21ZY003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陕西省职业技术教育学会</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地市高职院校师资队伍建设体制机制的改革研究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张迪</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冯华、王校伟、侯旭晖、李燕、靳华锋、艾国</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合格</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21GZ011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杨凌职业技术学院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基于西部地区创新型人才需求的水利工程专业现代学徒制人才培养模式研究与实践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韩红亮</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郝红科、王雪梅、郭旭新、杜璇、王战义、郭阿里</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21GY013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“双高”建设背景下陕西省高职院校治理能力提升研究——以陕西职业技术学院为例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贺甲宁</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任锁平、姚倩、李洁、师伯宁</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21GY007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陕西财经职业技术学院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“八个相统一”视域下高职院校思政课“七寻”教学模式研究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关翠玲</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雷</w:t>
            </w:r>
            <w:r>
              <w:rPr>
                <w:rFonts w:ascii="宋体" w:eastAsia="宋体" w:hAnsi="宋体" w:cs="宋体" w:hint="eastAsia"/>
                <w:spacing w:val="-6"/>
                <w:kern w:val="0"/>
                <w:sz w:val="18"/>
                <w:szCs w:val="18"/>
              </w:rPr>
              <w:t>珍、雷剑、宁伟、阎树群、刘华、王庆英</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21GG006</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陕西国防工业职业技术学院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高职院校产业学院建设模式研究与实践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孟繁增</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郭</w:t>
            </w:r>
            <w:r>
              <w:rPr>
                <w:rFonts w:ascii="宋体" w:eastAsia="宋体" w:hAnsi="宋体" w:cs="宋体" w:hint="eastAsia"/>
                <w:spacing w:val="-6"/>
                <w:kern w:val="0"/>
                <w:sz w:val="18"/>
                <w:szCs w:val="18"/>
              </w:rPr>
              <w:t>立文、魏晓艳、郭庆志、崔屹嵘、胥航军、</w:t>
            </w:r>
            <w:r>
              <w:rPr>
                <w:rFonts w:ascii="宋体" w:eastAsia="宋体" w:hAnsi="宋体" w:cs="宋体" w:hint="eastAsia"/>
                <w:kern w:val="0"/>
                <w:sz w:val="18"/>
                <w:szCs w:val="18"/>
              </w:rPr>
              <w:t>陈涛、高滨、张露</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21GZ020</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陕西国防工业职业技术学院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高职机械设计与制造专业“双创”人才培养模式研究与探索</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陈长秀</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王龙飞、郭宗祥、燕卫亮、修学强</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hRule="exact" w:val="312"/>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21GG005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陕西交通职业技术学院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高职智慧交通现代产业学院建设研究与实践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梁娟</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何鹏、石静泊、刘小飞、叶竹辉、梁小虎</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21GZ008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陕西交通职业技术学院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基于现代产业学院的高职土建类专业人才培养模式创新研究与实践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王占锋</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w:t>
            </w:r>
            <w:r>
              <w:rPr>
                <w:rFonts w:ascii="宋体" w:eastAsia="宋体" w:hAnsi="宋体" w:cs="宋体" w:hint="eastAsia"/>
                <w:spacing w:val="6"/>
                <w:kern w:val="0"/>
                <w:sz w:val="18"/>
                <w:szCs w:val="18"/>
              </w:rPr>
              <w:t>本平、叶征、连静、王佩、杨彩丽、</w:t>
            </w:r>
            <w:r>
              <w:rPr>
                <w:rFonts w:ascii="宋体" w:eastAsia="宋体" w:hAnsi="宋体" w:cs="宋体" w:hint="eastAsia"/>
                <w:kern w:val="0"/>
                <w:sz w:val="18"/>
                <w:szCs w:val="18"/>
              </w:rPr>
              <w:t>樊志光、董耀军、谭建峰</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lastRenderedPageBreak/>
              <w:t>131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21GZ021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陕西交通职业技术学院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“一心双环多点”模式下高职院校劳动教育研究与实践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刘茜</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w:t>
            </w:r>
            <w:r>
              <w:rPr>
                <w:rFonts w:ascii="宋体" w:eastAsia="宋体" w:hAnsi="宋体" w:cs="宋体" w:hint="eastAsia"/>
                <w:spacing w:val="-6"/>
                <w:kern w:val="0"/>
                <w:sz w:val="18"/>
                <w:szCs w:val="18"/>
              </w:rPr>
              <w:t>兆琳、曹思琳、姚鑫、赵苑、高旋、</w:t>
            </w:r>
            <w:r>
              <w:rPr>
                <w:rFonts w:ascii="宋体" w:eastAsia="宋体" w:hAnsi="宋体" w:cs="宋体" w:hint="eastAsia"/>
                <w:kern w:val="0"/>
                <w:sz w:val="18"/>
                <w:szCs w:val="18"/>
              </w:rPr>
              <w:t>孙延、王龙伟</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21GZ022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陕西能源职业技术学院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对接区域产业发展的高职院校技术技能创新服务平台建设路径与运行机制的研究实践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张建华</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张蔚红、杨润柏、张高、贾军龙、张玲、康长良</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21GY039</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陕西能源职业技术学院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陕西省高职院校高水平“双师型”教师队伍建设标准及路径研究与实践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成洋</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周少丽、李炜怿、陈强、焦悦峰</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21GY054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陕西能源职业技术学院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基于CDIO工程教育理念高职学生创新创业意识和能力培养模式的研究与实践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贺静静</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王洁、张哲、相贝、王西龙、李建荣</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21GY024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陕西工商职业学院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高等职业教育深化产教融合机制 建设研究——以酒店管理与 数字化运营专业为例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田启利</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冯雅力、闫晓宇、马聃、王中锋</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136</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21GY065</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宝鸡职业技术学院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高职院校学前教育高水平专业群实践教学体系建设探索与实践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赵欣</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刘红祥、李晓萍、侯常恺、高薇薇</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137</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21GZ018</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渭南职业技术学院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契合健康服务产业需求的高水平护理专业群建设路径研究</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吴亚飞</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w:t>
            </w:r>
            <w:r>
              <w:rPr>
                <w:rFonts w:ascii="宋体" w:eastAsia="宋体" w:hAnsi="宋体" w:cs="宋体" w:hint="eastAsia"/>
                <w:spacing w:val="6"/>
                <w:kern w:val="0"/>
                <w:sz w:val="18"/>
                <w:szCs w:val="18"/>
              </w:rPr>
              <w:t>晓莉、张成、杨妮、孙会娟、冯瑜、</w:t>
            </w:r>
            <w:r>
              <w:rPr>
                <w:rFonts w:ascii="宋体" w:eastAsia="宋体" w:hAnsi="宋体" w:cs="宋体" w:hint="eastAsia"/>
                <w:kern w:val="0"/>
                <w:sz w:val="18"/>
                <w:szCs w:val="18"/>
              </w:rPr>
              <w:t>高亚梅</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138</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21GY071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渭南职业技术学院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高职医学类专业课程思政资源库建设路径研究——以助产专业为例</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孙会娟</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赵红军、吴亚飞、陈芳、刘晓丹、南联红、陈颖、赵引梅、薛跃芳</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139</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21GY011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汉中职业技术学院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助力乡村振兴提升基层医学人才培养质量的研究与实践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姚志宏</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马慧玲、张雷、李敏、余欢、吴伟、龙芳、张玲、于奇晋</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140</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21GY047</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汉中职业技术学院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基于PDCA循环原理的高职院校人才培养评价标准体系构建研究与实践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王斌</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曹磊、张娜、张健、张迁</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141</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21GG004</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西安汽车职业大学</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对标国家新标准，创建本科层次职业教育“陕西方案”的研究与实践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雷亚萍</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左浩、朱亚红、张晓宇、谢立仁</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142</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21ZZ002</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西安汽车职业大学</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新能源汽车工程技术类专业基于“岗课赛证融通”的人才培养体系研究与实践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李鹏伟</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谢敬尧、费维科、冯晓姗、朱华</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143</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19GG001</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西安汽车职业大学</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本科层次职业教育“3-4-1-8”人才培养模式的探索、创建与实践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李瑞明</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杨俊利、张陵、左浩、刘凤侠</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重点攻关</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延期</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144</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21GY023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西安城市建设职业学院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机电一体化技术专业的“1+X”证书试点研究与实践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张国强</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康丽芳、杨磊、曹雅丽</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撤项</w:t>
            </w:r>
          </w:p>
        </w:tc>
      </w:tr>
      <w:tr w:rsidR="00971560" w:rsidTr="005A157F">
        <w:trPr>
          <w:trHeight w:val="113"/>
        </w:trPr>
        <w:tc>
          <w:tcPr>
            <w:tcW w:w="615" w:type="dxa"/>
            <w:tcBorders>
              <w:top w:val="single" w:sz="4" w:space="0" w:color="000000"/>
              <w:left w:val="single" w:sz="4" w:space="0" w:color="000000"/>
              <w:bottom w:val="single" w:sz="4" w:space="0" w:color="000000"/>
              <w:right w:val="single" w:sz="4" w:space="0" w:color="000000"/>
            </w:tcBorders>
            <w:noWrap/>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145</w:t>
            </w:r>
          </w:p>
        </w:tc>
        <w:tc>
          <w:tcPr>
            <w:tcW w:w="103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19GY063</w:t>
            </w:r>
          </w:p>
        </w:tc>
        <w:tc>
          <w:tcPr>
            <w:tcW w:w="2891"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西安海棠职业学院</w:t>
            </w:r>
          </w:p>
        </w:tc>
        <w:tc>
          <w:tcPr>
            <w:tcW w:w="427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textAlignment w:val="center"/>
              <w:rPr>
                <w:rFonts w:ascii="宋体" w:eastAsia="宋体" w:hAnsi="宋体" w:cs="宋体" w:hint="eastAsia"/>
                <w:kern w:val="0"/>
                <w:sz w:val="18"/>
                <w:szCs w:val="18"/>
              </w:rPr>
            </w:pPr>
            <w:r>
              <w:rPr>
                <w:rFonts w:ascii="宋体" w:eastAsia="宋体" w:hAnsi="宋体" w:cs="宋体" w:hint="eastAsia"/>
                <w:kern w:val="0"/>
                <w:sz w:val="18"/>
                <w:szCs w:val="18"/>
              </w:rPr>
              <w:t>《美容美学》教材建设的研究与实践</w:t>
            </w:r>
          </w:p>
        </w:tc>
        <w:tc>
          <w:tcPr>
            <w:tcW w:w="795"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张晓妮</w:t>
            </w:r>
          </w:p>
        </w:tc>
        <w:tc>
          <w:tcPr>
            <w:tcW w:w="3409"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孟焕、伊阳超</w:t>
            </w:r>
          </w:p>
        </w:tc>
        <w:tc>
          <w:tcPr>
            <w:tcW w:w="1034"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一般</w:t>
            </w:r>
          </w:p>
        </w:tc>
        <w:tc>
          <w:tcPr>
            <w:tcW w:w="1080" w:type="dxa"/>
            <w:tcBorders>
              <w:top w:val="single" w:sz="4" w:space="0" w:color="000000"/>
              <w:left w:val="nil"/>
              <w:bottom w:val="single" w:sz="4" w:space="0" w:color="000000"/>
              <w:right w:val="single" w:sz="4" w:space="0" w:color="000000"/>
            </w:tcBorders>
            <w:vAlign w:val="center"/>
          </w:tcPr>
          <w:p w:rsidR="00971560" w:rsidRDefault="00971560" w:rsidP="005A157F">
            <w:pPr>
              <w:widowControl/>
              <w:autoSpaceDE w:val="0"/>
              <w:spacing w:line="240" w:lineRule="exact"/>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撤项</w:t>
            </w:r>
          </w:p>
        </w:tc>
      </w:tr>
    </w:tbl>
    <w:p w:rsidR="00971560" w:rsidRDefault="00971560" w:rsidP="00971560">
      <w:pPr>
        <w:autoSpaceDE w:val="0"/>
        <w:spacing w:line="560" w:lineRule="exact"/>
        <w:rPr>
          <w:rFonts w:ascii="Times New Roman" w:hAnsi="Times New Roman" w:cs="仿宋_GB2312"/>
        </w:rPr>
        <w:sectPr w:rsidR="00971560">
          <w:headerReference w:type="default" r:id="rId4"/>
          <w:footerReference w:type="default" r:id="rId5"/>
          <w:pgSz w:w="16838" w:h="11906" w:orient="landscape"/>
          <w:pgMar w:top="1134" w:right="850" w:bottom="1134" w:left="850" w:header="851" w:footer="1134" w:gutter="0"/>
          <w:cols w:space="720"/>
          <w:docGrid w:linePitch="312"/>
        </w:sectPr>
      </w:pPr>
    </w:p>
    <w:p w:rsidR="00971560" w:rsidRDefault="00971560" w:rsidP="00971560">
      <w:pPr>
        <w:autoSpaceDE w:val="0"/>
        <w:spacing w:line="560" w:lineRule="exact"/>
        <w:rPr>
          <w:rFonts w:ascii="Times New Roman" w:hAnsi="Times New Roman" w:cs="仿宋_GB2312"/>
        </w:rPr>
      </w:pPr>
    </w:p>
    <w:p w:rsidR="00971560" w:rsidRDefault="00971560" w:rsidP="00971560">
      <w:pPr>
        <w:rPr>
          <w:rFonts w:hint="eastAsia"/>
        </w:rPr>
      </w:pPr>
    </w:p>
    <w:p w:rsidR="00971560" w:rsidRDefault="00971560" w:rsidP="00971560"/>
    <w:p w:rsidR="00971560" w:rsidRDefault="00971560" w:rsidP="00971560"/>
    <w:p w:rsidR="00971560" w:rsidRDefault="00971560" w:rsidP="00971560"/>
    <w:p w:rsidR="00971560" w:rsidRDefault="00971560" w:rsidP="00971560"/>
    <w:p w:rsidR="00971560" w:rsidRDefault="00971560" w:rsidP="00971560"/>
    <w:p w:rsidR="00F4530E" w:rsidRDefault="00F4530E"/>
    <w:sectPr w:rsidR="00F4530E" w:rsidSect="00F453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7137">
    <w:pPr>
      <w:pStyle w:val="a4"/>
      <w:ind w:right="360" w:firstLine="360"/>
    </w:pPr>
    <w:r>
      <w:pict>
        <v:shapetype id="_x0000_t202" coordsize="21600,21600" o:spt="202" path="m,l,21600r21600,l21600,xe">
          <v:stroke joinstyle="miter"/>
          <v:path gradientshapeok="t" o:connecttype="rect"/>
        </v:shapetype>
        <v:shape id="文本框 1027" o:spid="_x0000_s1025" type="#_x0000_t202" style="position:absolute;left:0;text-align:left;margin-left:104pt;margin-top:0;width:2in;height:2in;z-index:251660288;mso-wrap-style:none;mso-position-horizontal:outside;mso-position-horizontal-relative:margin" filled="f" stroked="f">
          <v:fill o:detectmouseclick="t"/>
          <v:textbox style="mso-fit-shape-to-text:t" inset="0,0,0,0">
            <w:txbxContent>
              <w:p w:rsidR="00000000" w:rsidRDefault="00087137">
                <w:pPr>
                  <w:pStyle w:val="a4"/>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71560">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7137">
    <w:pPr>
      <w:pStyle w:val="a5"/>
      <w:pBdr>
        <w:bottom w:val="none" w:sz="0" w:space="0" w:color="auto"/>
      </w:pBdr>
      <w:jc w:val="both"/>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971560"/>
    <w:rsid w:val="00087137"/>
    <w:rsid w:val="00971560"/>
    <w:rsid w:val="00F453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560"/>
    <w:pPr>
      <w:widowControl w:val="0"/>
      <w:jc w:val="both"/>
    </w:pPr>
    <w:rPr>
      <w:rFonts w:ascii="Calibri" w:eastAsia="仿宋_GB2312"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71560"/>
  </w:style>
  <w:style w:type="character" w:customStyle="1" w:styleId="Char">
    <w:name w:val="页脚 Char"/>
    <w:link w:val="a4"/>
    <w:uiPriority w:val="99"/>
    <w:rsid w:val="00971560"/>
    <w:rPr>
      <w:rFonts w:ascii="Times New Roman" w:eastAsia="仿宋_GB2312" w:hAnsi="Times New Roman" w:cs="Times New Roman"/>
      <w:sz w:val="18"/>
      <w:szCs w:val="18"/>
    </w:rPr>
  </w:style>
  <w:style w:type="paragraph" w:styleId="a4">
    <w:name w:val="footer"/>
    <w:basedOn w:val="a"/>
    <w:link w:val="Char"/>
    <w:uiPriority w:val="99"/>
    <w:rsid w:val="00971560"/>
    <w:pPr>
      <w:tabs>
        <w:tab w:val="center" w:pos="4153"/>
        <w:tab w:val="right" w:pos="8306"/>
      </w:tabs>
      <w:snapToGrid w:val="0"/>
      <w:jc w:val="left"/>
    </w:pPr>
    <w:rPr>
      <w:rFonts w:ascii="Times New Roman" w:hAnsi="Times New Roman"/>
      <w:sz w:val="18"/>
      <w:szCs w:val="18"/>
    </w:rPr>
  </w:style>
  <w:style w:type="character" w:customStyle="1" w:styleId="Char1">
    <w:name w:val="页脚 Char1"/>
    <w:basedOn w:val="a0"/>
    <w:link w:val="a4"/>
    <w:uiPriority w:val="99"/>
    <w:semiHidden/>
    <w:rsid w:val="00971560"/>
    <w:rPr>
      <w:rFonts w:ascii="Calibri" w:eastAsia="仿宋_GB2312" w:hAnsi="Calibri" w:cs="Times New Roman"/>
      <w:sz w:val="18"/>
      <w:szCs w:val="18"/>
    </w:rPr>
  </w:style>
  <w:style w:type="paragraph" w:styleId="a5">
    <w:name w:val="header"/>
    <w:basedOn w:val="a"/>
    <w:link w:val="Char0"/>
    <w:rsid w:val="009715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71560"/>
    <w:rPr>
      <w:rFonts w:ascii="Calibri" w:eastAsia="仿宋_GB2312" w:hAnsi="Calibri" w:cs="Times New Roman"/>
      <w:sz w:val="18"/>
      <w:szCs w:val="18"/>
    </w:rPr>
  </w:style>
  <w:style w:type="paragraph" w:styleId="a6">
    <w:name w:val="Revision"/>
    <w:uiPriority w:val="99"/>
    <w:unhideWhenUsed/>
    <w:rsid w:val="00971560"/>
    <w:rPr>
      <w:rFonts w:ascii="Calibri" w:eastAsia="宋体" w:hAnsi="Calibri" w:cs="Times New Roman"/>
      <w:szCs w:val="24"/>
    </w:rPr>
  </w:style>
  <w:style w:type="paragraph" w:customStyle="1" w:styleId="msonormal0">
    <w:name w:val="msonormal"/>
    <w:basedOn w:val="a"/>
    <w:rsid w:val="00971560"/>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971560"/>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1739</Words>
  <Characters>9916</Characters>
  <Application>Microsoft Office Word</Application>
  <DocSecurity>0</DocSecurity>
  <Lines>82</Lines>
  <Paragraphs>23</Paragraphs>
  <ScaleCrop>false</ScaleCrop>
  <Company>China</Company>
  <LinksUpToDate>false</LinksUpToDate>
  <CharactersWithSpaces>11632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2023-11-27T03:39:00Z</dcterms:created>
  <dcterms:modified xsi:type="dcterms:W3CDTF">2023-11-27T03:39:00Z</dcterms:modified>
</cp:coreProperties>
</file>