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68" w:rsidRDefault="00C86568" w:rsidP="00C86568">
      <w:pPr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 w:hint="eastAsia"/>
        </w:rPr>
        <w:t>1</w:t>
      </w:r>
    </w:p>
    <w:p w:rsidR="00C86568" w:rsidRDefault="00C86568" w:rsidP="00C86568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可正常招生的在陕校外教学点名单</w:t>
      </w:r>
    </w:p>
    <w:tbl>
      <w:tblPr>
        <w:tblW w:w="0" w:type="auto"/>
        <w:tblInd w:w="96" w:type="dxa"/>
        <w:tblLayout w:type="fixed"/>
        <w:tblLook w:val="0000"/>
      </w:tblPr>
      <w:tblGrid>
        <w:gridCol w:w="598"/>
        <w:gridCol w:w="1305"/>
        <w:gridCol w:w="2835"/>
        <w:gridCol w:w="4158"/>
      </w:tblGrid>
      <w:tr w:rsidR="00C86568" w:rsidTr="00D0295A">
        <w:trPr>
          <w:trHeight w:val="23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/>
              </w:rPr>
              <w:t>省辖市（区）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/>
              </w:rPr>
              <w:t>高校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  <w:lang/>
              </w:rPr>
              <w:t>设点单位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北京交通大学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中国铁路西安局集团有限公司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中国消防救援学院</w:t>
            </w:r>
          </w:p>
        </w:tc>
        <w:tc>
          <w:tcPr>
            <w:tcW w:w="4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</w:t>
            </w:r>
            <w:r>
              <w:rPr>
                <w:rFonts w:eastAsia="宋体"/>
                <w:color w:val="000000"/>
                <w:spacing w:val="-17"/>
                <w:kern w:val="0"/>
                <w:sz w:val="24"/>
                <w:szCs w:val="24"/>
                <w:lang/>
              </w:rPr>
              <w:t>西省消防救援总队训练与战勤保障支</w:t>
            </w:r>
            <w:r>
              <w:rPr>
                <w:rFonts w:eastAsia="宋体"/>
                <w:color w:val="000000"/>
                <w:spacing w:val="-23"/>
                <w:kern w:val="0"/>
                <w:sz w:val="24"/>
                <w:szCs w:val="24"/>
                <w:lang/>
              </w:rPr>
              <w:t>队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中国民航大学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西部机场集团有限公司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石家庄铁道大学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西安铁路工程职工大学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中国矿业大学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中国煤炭地质总局航测遥感局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西南交通大学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西安铁路职业技术学院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西南交通大学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陕西铁路工程职业技术学院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陕西全务教育专修学院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西安国际商务进修学院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渭南市就业培训中心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铜川市王益区群翔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教育中心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西京学院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西安建设科技专修学院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陕西省高教系统职业中等专业学校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西安科技大学高新学院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陕西秦岭专修学院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杨凌中等职业学校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咸阳协和职业学校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西安医学高等专科学校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陕西全务教育专修学院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西安生物医药技术专修学院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西安交通大学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西安海棠职业学院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西北工业大学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西安思源学院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西北工业大学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宝鸡中山专修学院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西北工业大学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陕西国防工业职业技术学院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西安江河资源专修学院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陕西九三培训学院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汉中市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汉中市南郑区职业教育中心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西安电力机械制造公司机电学院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宝鸡中北职业学院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黄陵县职业教育中心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宝鸡亚太专修学院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lastRenderedPageBreak/>
              <w:t>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咸阳协和职业学校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安康育英中等职业学校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咸阳高等职业技术培训学院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西安冶金建筑专修学院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陕西省印刷技工学校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西安电子科技大学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西安溢诚教育专修学院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西安电子科技大学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榆林树人电子工程学校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西安电子科技大学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陕西电子信息职业技术学院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西安工业大学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陕西工贸职业中等专业学校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西安工业大学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西安国际商务进修学院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西安工业大学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西安工商学院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西安铁路工程职工大学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咸阳中铁工程职业技术学校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西安军需工业学校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陕西铁路工程职业技术学院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陕西机电职业技术学院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西安建筑科技大学华清学院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陕西陕煤澄合矿业有限公司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陕西能源职业技术学院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陕西铜川工业技师学院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渭南市就业培训中心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陕西能源技工学校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神木职业技术学院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西安东亚科技专修学院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陕西榆林能源集团有限公司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西安石油大学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陕西工业职业技术学院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西安石油大学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榆林长城理工学校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西安石油大学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杨凌职业技术学院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西安石油大学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陕西国防工业职业技术学院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西安工程大学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铜川市耀州区高级职业中学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长安大学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陕西交通职业技术学院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长安大学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西安莲湖得韬成人教育培训中心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西北农林科技大学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西北农林科技大学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西北农林科技大学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杨凌中等职业学校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西京学院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西安医护专修学院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lastRenderedPageBreak/>
              <w:t>72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宝鸡亚太专修学院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渭南高新区光明中西医培训学校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西安中医脑病医院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武功县中等卫生职业学校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咸阳卫生职业学校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安康育英中等职业学校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陕西中医药大学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西安海棠职业学院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陕西师范大学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渭南市华州区电子工程技术学校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陕西师范大学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陕西师范大学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陕西机械电子工程师进修学院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西安中山培训中心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汉中市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城固县职业教育中心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宝鸡中山专修学院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铜川职业技术学院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渭南市联合职业学校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西安经开科技专修学院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商洛市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延安大学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商洛市商州区凯跃职业技能培训学校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安康育英中等职业学校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陕西理工大学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陕西振华培训学院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西安外国语大学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西安铁道职业学校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西安外国语大学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榆林能源交通职业学校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榆林东方职业技术学校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中国矿业大学（北京）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榆林能源化工职业技术学校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宝鸡市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西安财经大学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陕西省第二商贸学校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西安财经大学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安康高新中等职业学校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汉中市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西安医学院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汉中职业技术学院</w:t>
            </w:r>
          </w:p>
        </w:tc>
      </w:tr>
      <w:tr w:rsidR="00C86568" w:rsidTr="00D0295A">
        <w:trPr>
          <w:trHeight w:val="35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西安医学院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陕西省高教系统职业中等专业学校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西安医学院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西安市鄠邑区卫生健康培训中心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陕西能源职业技术学院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榆林长城理工学校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咸阳职业技术学院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陕西省彬州市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职业教育中心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陕西学前师范学院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西安康桥职业高中</w:t>
            </w:r>
          </w:p>
        </w:tc>
      </w:tr>
      <w:tr w:rsidR="00C86568" w:rsidTr="00D0295A">
        <w:trPr>
          <w:trHeight w:val="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陕西学前师范学院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6568" w:rsidRDefault="00C86568" w:rsidP="00D0295A">
            <w:pPr>
              <w:widowControl/>
              <w:textAlignment w:val="center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/>
              </w:rPr>
              <w:t>西安电力机械制造公司机电学院</w:t>
            </w:r>
          </w:p>
        </w:tc>
      </w:tr>
    </w:tbl>
    <w:p w:rsidR="00C86568" w:rsidRDefault="00C86568" w:rsidP="00C86568">
      <w:pPr>
        <w:sectPr w:rsidR="00C86568">
          <w:footerReference w:type="default" r:id="rId4"/>
          <w:pgSz w:w="11906" w:h="16838"/>
          <w:pgMar w:top="2098" w:right="1474" w:bottom="1984" w:left="1587" w:header="851" w:footer="1587" w:gutter="0"/>
          <w:cols w:space="720"/>
          <w:docGrid w:linePitch="312"/>
        </w:sectPr>
      </w:pPr>
    </w:p>
    <w:p w:rsidR="003768FE" w:rsidRDefault="003768FE"/>
    <w:sectPr w:rsidR="003768FE" w:rsidSect="0037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7FFD">
    <w:pPr>
      <w:tabs>
        <w:tab w:val="center" w:pos="4153"/>
        <w:tab w:val="center" w:pos="4216"/>
        <w:tab w:val="left" w:pos="5101"/>
        <w:tab w:val="right" w:pos="8306"/>
      </w:tabs>
      <w:snapToGrid w:val="0"/>
      <w:rPr>
        <w:rFonts w:ascii="Calibri" w:eastAsia="宋体" w:hAnsi="Calibri"/>
        <w:sz w:val="18"/>
        <w:szCs w:val="18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2A7FFD">
                <w:pPr>
                  <w:pStyle w:val="a3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8656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86568"/>
    <w:rsid w:val="002A7FFD"/>
    <w:rsid w:val="003768FE"/>
    <w:rsid w:val="00C8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6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86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8656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2339</Characters>
  <Application>Microsoft Office Word</Application>
  <DocSecurity>0</DocSecurity>
  <Lines>19</Lines>
  <Paragraphs>5</Paragraphs>
  <ScaleCrop>false</ScaleCrop>
  <Company>China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2023-11-13T06:28:00Z</dcterms:created>
  <dcterms:modified xsi:type="dcterms:W3CDTF">2023-11-13T06:28:00Z</dcterms:modified>
</cp:coreProperties>
</file>