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6F480" w14:textId="77777777" w:rsidR="00E513E3" w:rsidRPr="00E513E3" w:rsidRDefault="00E513E3" w:rsidP="00E513E3">
      <w:pPr>
        <w:rPr>
          <w:rFonts w:ascii="Times New Roman" w:eastAsia="等线" w:hAnsi="等线" w:cs="Times New Roman" w:hint="eastAsia"/>
          <w:b/>
          <w:sz w:val="30"/>
          <w:szCs w:val="30"/>
          <w14:ligatures w14:val="none"/>
        </w:rPr>
      </w:pPr>
      <w:r w:rsidRPr="00E513E3">
        <w:rPr>
          <w:rFonts w:ascii="Times New Roman" w:eastAsia="等线" w:hAnsi="等线" w:cs="Times New Roman" w:hint="eastAsia"/>
          <w:b/>
          <w:sz w:val="30"/>
          <w:szCs w:val="30"/>
          <w14:ligatures w14:val="none"/>
        </w:rPr>
        <w:t>附件</w:t>
      </w:r>
      <w:r w:rsidRPr="00E513E3">
        <w:rPr>
          <w:rFonts w:ascii="Times New Roman" w:eastAsia="等线" w:hAnsi="等线" w:cs="Times New Roman"/>
          <w:b/>
          <w:sz w:val="30"/>
          <w:szCs w:val="30"/>
          <w14:ligatures w14:val="none"/>
        </w:rPr>
        <w:t>2</w:t>
      </w:r>
      <w:r w:rsidRPr="00E513E3">
        <w:rPr>
          <w:rFonts w:ascii="Times New Roman" w:eastAsia="等线" w:hAnsi="等线" w:cs="Times New Roman" w:hint="eastAsia"/>
          <w:b/>
          <w:sz w:val="30"/>
          <w:szCs w:val="30"/>
          <w14:ligatures w14:val="none"/>
        </w:rPr>
        <w:t>：课程安排</w:t>
      </w:r>
    </w:p>
    <w:p w14:paraId="4ADEB315" w14:textId="77777777" w:rsidR="00E513E3" w:rsidRPr="00E513E3" w:rsidRDefault="00E513E3" w:rsidP="00E513E3">
      <w:pPr>
        <w:jc w:val="center"/>
        <w:rPr>
          <w:rFonts w:ascii="Times New Roman" w:eastAsia="仿宋" w:hAnsi="Times New Roman" w:cs="Times New Roman"/>
          <w:sz w:val="30"/>
          <w:szCs w:val="30"/>
          <w14:ligatures w14:val="none"/>
        </w:rPr>
      </w:pPr>
    </w:p>
    <w:tbl>
      <w:tblPr>
        <w:tblpPr w:leftFromText="180" w:rightFromText="180" w:vertAnchor="page" w:horzAnchor="page" w:tblpX="1692" w:tblpY="2593"/>
        <w:tblOverlap w:val="never"/>
        <w:tblW w:w="8856" w:type="dxa"/>
        <w:tblLayout w:type="fixed"/>
        <w:tblLook w:val="04A0" w:firstRow="1" w:lastRow="0" w:firstColumn="1" w:lastColumn="0" w:noHBand="0" w:noVBand="1"/>
      </w:tblPr>
      <w:tblGrid>
        <w:gridCol w:w="1623"/>
        <w:gridCol w:w="5809"/>
        <w:gridCol w:w="1424"/>
      </w:tblGrid>
      <w:tr w:rsidR="00E513E3" w:rsidRPr="00E513E3" w14:paraId="0A61B9F0" w14:textId="77777777" w:rsidTr="00733988">
        <w:trPr>
          <w:trHeight w:val="396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90BA3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日程</w:t>
            </w:r>
          </w:p>
        </w:tc>
        <w:tc>
          <w:tcPr>
            <w:tcW w:w="5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05258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主要内容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C38D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模块</w:t>
            </w:r>
          </w:p>
        </w:tc>
      </w:tr>
      <w:tr w:rsidR="00E513E3" w:rsidRPr="00E513E3" w14:paraId="696658F1" w14:textId="77777777" w:rsidTr="00733988">
        <w:trPr>
          <w:trHeight w:val="467"/>
        </w:trPr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EB20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  <w:t>10月15日</w:t>
            </w: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71AA5" w14:textId="77777777" w:rsidR="00E513E3" w:rsidRPr="00E513E3" w:rsidRDefault="00E513E3" w:rsidP="00E513E3">
            <w:pPr>
              <w:spacing w:line="360" w:lineRule="auto"/>
              <w:jc w:val="left"/>
              <w:rPr>
                <w:rFonts w:ascii="仿宋" w:eastAsia="等线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分析与石化行业发展理念（辛晓）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F49F" w14:textId="77777777" w:rsidR="00E513E3" w:rsidRPr="00E513E3" w:rsidRDefault="00E513E3" w:rsidP="00E513E3">
            <w:pPr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  <w:t>HAZOP</w:t>
            </w:r>
            <w:r w:rsidRPr="00E513E3"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  <w:t>基础知识</w:t>
            </w:r>
          </w:p>
        </w:tc>
      </w:tr>
      <w:tr w:rsidR="00E513E3" w:rsidRPr="00E513E3" w14:paraId="51845596" w14:textId="77777777" w:rsidTr="00733988">
        <w:trPr>
          <w:trHeight w:val="450"/>
        </w:trPr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05F2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3DA13" w14:textId="77777777" w:rsidR="00E513E3" w:rsidRPr="00E513E3" w:rsidRDefault="00E513E3" w:rsidP="00E513E3">
            <w:pPr>
              <w:spacing w:line="360" w:lineRule="auto"/>
              <w:jc w:val="left"/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大合影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D77B" w14:textId="77777777" w:rsidR="00E513E3" w:rsidRPr="00E513E3" w:rsidRDefault="00E513E3" w:rsidP="00E513E3">
            <w:pPr>
              <w:spacing w:line="360" w:lineRule="auto"/>
              <w:jc w:val="center"/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E513E3" w:rsidRPr="00E513E3" w14:paraId="6457FE76" w14:textId="77777777" w:rsidTr="00733988">
        <w:trPr>
          <w:trHeight w:val="450"/>
        </w:trPr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3568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1AF6C" w14:textId="77777777" w:rsidR="00E513E3" w:rsidRPr="00E513E3" w:rsidRDefault="00E513E3" w:rsidP="00E513E3">
            <w:pPr>
              <w:spacing w:line="360" w:lineRule="auto"/>
              <w:jc w:val="left"/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企业化工人才能</w:t>
            </w:r>
            <w:proofErr w:type="gramStart"/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力需求</w:t>
            </w:r>
            <w:proofErr w:type="gramEnd"/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及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技术日常应用（企业）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9781" w14:textId="77777777" w:rsidR="00E513E3" w:rsidRPr="00E513E3" w:rsidRDefault="00E513E3" w:rsidP="00E513E3">
            <w:pPr>
              <w:spacing w:line="360" w:lineRule="auto"/>
              <w:jc w:val="center"/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</w:pPr>
          </w:p>
        </w:tc>
      </w:tr>
      <w:tr w:rsidR="00E513E3" w:rsidRPr="00E513E3" w14:paraId="065D754E" w14:textId="77777777" w:rsidTr="00733988">
        <w:trPr>
          <w:trHeight w:val="276"/>
        </w:trPr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E377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  <w:t>10月16日</w:t>
            </w: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8039A" w14:textId="77777777" w:rsidR="00E513E3" w:rsidRPr="00E513E3" w:rsidRDefault="00E513E3" w:rsidP="00E513E3">
            <w:pPr>
              <w:widowControl/>
              <w:spacing w:line="360" w:lineRule="auto"/>
              <w:jc w:val="left"/>
              <w:rPr>
                <w:rFonts w:ascii="仿宋" w:eastAsia="等线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PID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基础知识讲解（</w:t>
            </w:r>
            <w:proofErr w:type="gramStart"/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郭</w:t>
            </w:r>
            <w:proofErr w:type="gramEnd"/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访）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0DB4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FF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宋体" w:eastAsia="等线" w:hAnsi="宋体" w:cs="宋体"/>
                <w:color w:val="000000"/>
                <w:kern w:val="0"/>
                <w:sz w:val="24"/>
                <w14:ligatures w14:val="none"/>
              </w:rPr>
              <w:t>HAZOP</w:t>
            </w:r>
            <w:r w:rsidRPr="00E513E3"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  <w:t>术语</w:t>
            </w:r>
          </w:p>
        </w:tc>
      </w:tr>
      <w:tr w:rsidR="00E513E3" w:rsidRPr="00E513E3" w14:paraId="36BE18F4" w14:textId="77777777" w:rsidTr="00733988">
        <w:trPr>
          <w:trHeight w:val="276"/>
        </w:trPr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ECAE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9A3A7" w14:textId="77777777" w:rsidR="00E513E3" w:rsidRPr="00E513E3" w:rsidRDefault="00E513E3" w:rsidP="00E513E3">
            <w:pPr>
              <w:widowControl/>
              <w:spacing w:line="360" w:lineRule="auto"/>
              <w:jc w:val="left"/>
              <w:rPr>
                <w:rFonts w:ascii="仿宋" w:eastAsia="等线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精馏塔工艺讲解（</w:t>
            </w:r>
            <w:proofErr w:type="gramStart"/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郭</w:t>
            </w:r>
            <w:proofErr w:type="gramEnd"/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访）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32B4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E513E3" w:rsidRPr="00E513E3" w14:paraId="26F65F99" w14:textId="77777777" w:rsidTr="00733988">
        <w:trPr>
          <w:trHeight w:val="276"/>
        </w:trPr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2255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1DA9E" w14:textId="77777777" w:rsidR="00E513E3" w:rsidRPr="00E513E3" w:rsidRDefault="00E513E3" w:rsidP="00E513E3">
            <w:pPr>
              <w:widowControl/>
              <w:spacing w:line="360" w:lineRule="auto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专业术语（刘丁丁）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9AAC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E513E3" w:rsidRPr="00E513E3" w14:paraId="59079CA6" w14:textId="77777777" w:rsidTr="00733988">
        <w:trPr>
          <w:trHeight w:val="276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4360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  <w:t>10月17日</w:t>
            </w: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BAF11" w14:textId="77777777" w:rsidR="00E513E3" w:rsidRPr="00E513E3" w:rsidRDefault="00E513E3" w:rsidP="00E513E3">
            <w:pPr>
              <w:widowControl/>
              <w:spacing w:line="360" w:lineRule="auto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分析流程（刘丁丁）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D5F4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  <w:t>HAZOP</w:t>
            </w:r>
            <w:r w:rsidRPr="00E513E3">
              <w:rPr>
                <w:rFonts w:ascii="宋体" w:eastAsia="等线" w:hAnsi="宋体" w:cs="宋体" w:hint="eastAsia"/>
                <w:color w:val="000000"/>
                <w:kern w:val="0"/>
                <w:sz w:val="24"/>
                <w14:ligatures w14:val="none"/>
              </w:rPr>
              <w:t>分析流程</w:t>
            </w:r>
          </w:p>
        </w:tc>
      </w:tr>
      <w:tr w:rsidR="00E513E3" w:rsidRPr="00E513E3" w14:paraId="60D766C3" w14:textId="77777777" w:rsidTr="00733988">
        <w:trPr>
          <w:trHeight w:val="276"/>
        </w:trPr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7030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9A53F" w14:textId="77777777" w:rsidR="00E513E3" w:rsidRPr="00E513E3" w:rsidRDefault="00E513E3" w:rsidP="00E513E3">
            <w:pPr>
              <w:widowControl/>
              <w:spacing w:line="360" w:lineRule="auto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SAH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在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教学中的应用（刘丁丁）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4A7D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E513E3" w:rsidRPr="00E513E3" w14:paraId="36FE54C5" w14:textId="77777777" w:rsidTr="00733988">
        <w:trPr>
          <w:trHeight w:val="276"/>
        </w:trPr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E4060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86E2D" w14:textId="77777777" w:rsidR="00E513E3" w:rsidRPr="00E513E3" w:rsidRDefault="00E513E3" w:rsidP="00E513E3">
            <w:pPr>
              <w:widowControl/>
              <w:spacing w:line="360" w:lineRule="auto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宋体" w:eastAsia="等线" w:hAnsi="宋体" w:cs="宋体"/>
                <w:b/>
                <w:bCs/>
                <w:color w:val="000000"/>
                <w:kern w:val="0"/>
                <w:sz w:val="24"/>
                <w14:ligatures w14:val="none"/>
              </w:rPr>
              <w:t>C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AH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在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HAZOP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教学中的应用（武雪静）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A33F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E513E3" w:rsidRPr="00E513E3" w14:paraId="67954826" w14:textId="77777777" w:rsidTr="00733988">
        <w:trPr>
          <w:trHeight w:val="276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6DBD6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  <w:t>10月18日</w:t>
            </w:r>
          </w:p>
        </w:tc>
        <w:tc>
          <w:tcPr>
            <w:tcW w:w="5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2C8B83" w14:textId="77777777" w:rsidR="00E513E3" w:rsidRPr="00E513E3" w:rsidRDefault="00E513E3" w:rsidP="00E513E3">
            <w:pPr>
              <w:widowControl/>
              <w:spacing w:line="360" w:lineRule="auto"/>
              <w:jc w:val="left"/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H</w:t>
            </w:r>
            <w:r w:rsidRPr="00E513E3">
              <w:rPr>
                <w:rFonts w:ascii="宋体" w:eastAsia="等线" w:hAnsi="宋体" w:cs="宋体"/>
                <w:b/>
                <w:bCs/>
                <w:color w:val="000000"/>
                <w:kern w:val="0"/>
                <w:sz w:val="24"/>
                <w14:ligatures w14:val="none"/>
              </w:rPr>
              <w:t>AZOP</w:t>
            </w: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考核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1A93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513E3"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  <w:t>考核</w:t>
            </w:r>
          </w:p>
        </w:tc>
      </w:tr>
      <w:tr w:rsidR="00E513E3" w:rsidRPr="00E513E3" w14:paraId="477EB3B4" w14:textId="77777777" w:rsidTr="00733988">
        <w:trPr>
          <w:trHeight w:val="276"/>
        </w:trPr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D655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476BB" w14:textId="77777777" w:rsidR="00E513E3" w:rsidRPr="00E513E3" w:rsidRDefault="00E513E3" w:rsidP="00E513E3">
            <w:pPr>
              <w:widowControl/>
              <w:spacing w:line="360" w:lineRule="auto"/>
              <w:jc w:val="left"/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E513E3">
              <w:rPr>
                <w:rFonts w:ascii="宋体" w:eastAsia="等线" w:hAnsi="宋体" w:cs="宋体" w:hint="eastAsia"/>
                <w:b/>
                <w:bCs/>
                <w:color w:val="000000"/>
                <w:kern w:val="0"/>
                <w:sz w:val="24"/>
                <w14:ligatures w14:val="none"/>
              </w:rPr>
              <w:t>颁发证书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EDCE" w14:textId="77777777" w:rsidR="00E513E3" w:rsidRPr="00E513E3" w:rsidRDefault="00E513E3" w:rsidP="00E513E3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62C0DF3F" w14:textId="77777777" w:rsidR="00E513E3" w:rsidRPr="00E513E3" w:rsidRDefault="00E513E3" w:rsidP="00E513E3">
      <w:pPr>
        <w:jc w:val="left"/>
        <w:rPr>
          <w:rFonts w:ascii="仿宋" w:eastAsia="仿宋" w:hAnsi="仿宋" w:cs="Times New Roman" w:hint="eastAsia"/>
          <w:sz w:val="28"/>
          <w:szCs w:val="28"/>
          <w14:ligatures w14:val="none"/>
        </w:rPr>
      </w:pPr>
    </w:p>
    <w:p w14:paraId="1C417271" w14:textId="77777777" w:rsidR="00E513E3" w:rsidRPr="00E513E3" w:rsidRDefault="00E513E3" w:rsidP="00E513E3">
      <w:pPr>
        <w:rPr>
          <w:rFonts w:ascii="等线" w:eastAsia="等线" w:hAnsi="等线" w:cs="Times New Roman" w:hint="eastAsia"/>
          <w14:ligatures w14:val="none"/>
        </w:rPr>
      </w:pPr>
    </w:p>
    <w:p w14:paraId="15D02AE0" w14:textId="77777777" w:rsidR="00E513E3" w:rsidRPr="00E513E3" w:rsidRDefault="00E513E3" w:rsidP="00E513E3">
      <w:pPr>
        <w:ind w:right="960"/>
        <w:contextualSpacing/>
        <w:jc w:val="right"/>
        <w:rPr>
          <w:rFonts w:ascii="Times New Roman" w:eastAsia="宋体" w:hAnsi="宋体" w:cs="Times New Roman" w:hint="eastAsia"/>
          <w:b/>
          <w:sz w:val="30"/>
          <w:szCs w:val="30"/>
          <w14:ligatures w14:val="none"/>
        </w:rPr>
      </w:pPr>
    </w:p>
    <w:p w14:paraId="186583F2" w14:textId="77777777" w:rsidR="00E513E3" w:rsidRDefault="00E513E3"/>
    <w:sectPr w:rsidR="00E51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3E3"/>
    <w:rsid w:val="0032576E"/>
    <w:rsid w:val="00E5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CE1B8"/>
  <w15:chartTrackingRefBased/>
  <w15:docId w15:val="{3132051D-15DB-4AE7-BA4A-F3B38452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繁兴 孟</dc:creator>
  <cp:keywords/>
  <dc:description/>
  <cp:lastModifiedBy>繁兴 孟</cp:lastModifiedBy>
  <cp:revision>1</cp:revision>
  <dcterms:created xsi:type="dcterms:W3CDTF">2024-09-23T01:27:00Z</dcterms:created>
  <dcterms:modified xsi:type="dcterms:W3CDTF">2024-09-23T01:27:00Z</dcterms:modified>
</cp:coreProperties>
</file>