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line="600" w:lineRule="exact"/>
        <w:rPr>
          <w:rFonts w:ascii="黑体" w:hAnsi="黑体" w:eastAsia="黑体" w:cs="黑体"/>
          <w:sz w:val="32"/>
          <w:szCs w:val="32"/>
          <w:lang w:val="en-US"/>
        </w:rPr>
      </w:pPr>
      <w:r>
        <w:rPr>
          <w:rFonts w:hint="eastAsia" w:ascii="黑体" w:hAnsi="黑体" w:eastAsia="黑体" w:cs="黑体"/>
          <w:sz w:val="32"/>
          <w:szCs w:val="32"/>
          <w:lang w:val="en-US"/>
        </w:rPr>
        <w:t>附件4</w:t>
      </w:r>
    </w:p>
    <w:p>
      <w:pPr>
        <w:autoSpaceDE/>
        <w:autoSpaceDN/>
        <w:spacing w:line="600" w:lineRule="exact"/>
        <w:jc w:val="center"/>
        <w:rPr>
          <w:rFonts w:ascii="方正大标宋简体" w:hAnsi="方正大标宋简体" w:eastAsia="方正大标宋简体" w:cs="方正大标宋简体"/>
          <w:sz w:val="40"/>
          <w:szCs w:val="40"/>
          <w:lang w:val="en-US"/>
        </w:rPr>
      </w:pPr>
      <w:bookmarkStart w:id="0" w:name="_Hlk166672305"/>
      <w:r>
        <w:rPr>
          <w:rFonts w:hint="eastAsia" w:ascii="方正大标宋简体" w:hAnsi="方正大标宋简体" w:eastAsia="方正大标宋简体" w:cs="方正大标宋简体"/>
          <w:sz w:val="40"/>
          <w:szCs w:val="40"/>
          <w:lang w:val="en-US"/>
        </w:rPr>
        <w:t>中国西南大绒鼠等六种重要鼠类体表</w:t>
      </w:r>
    </w:p>
    <w:p>
      <w:pPr>
        <w:autoSpaceDE/>
        <w:autoSpaceDN/>
        <w:spacing w:line="600" w:lineRule="exact"/>
        <w:jc w:val="center"/>
        <w:rPr>
          <w:rFonts w:ascii="方正大标宋简体" w:hAnsi="方正大标宋简体" w:eastAsia="方正大标宋简体" w:cs="方正大标宋简体"/>
          <w:sz w:val="40"/>
          <w:szCs w:val="40"/>
          <w:lang w:val="en-US"/>
        </w:rPr>
      </w:pPr>
      <w:r>
        <w:rPr>
          <w:rFonts w:hint="eastAsia" w:ascii="方正大标宋简体" w:hAnsi="方正大标宋简体" w:eastAsia="方正大标宋简体" w:cs="方正大标宋简体"/>
          <w:sz w:val="40"/>
          <w:szCs w:val="40"/>
          <w:lang w:val="en-US"/>
        </w:rPr>
        <w:t>寄生虫感染及生态研究</w:t>
      </w:r>
      <w:bookmarkEnd w:id="0"/>
    </w:p>
    <w:p>
      <w:pPr>
        <w:numPr>
          <w:ilvl w:val="0"/>
          <w:numId w:val="1"/>
        </w:numPr>
        <w:autoSpaceDE/>
        <w:autoSpaceDN/>
        <w:spacing w:line="600" w:lineRule="exact"/>
        <w:rPr>
          <w:rFonts w:ascii="黑体" w:hAnsi="黑体" w:eastAsia="黑体" w:cs="黑体"/>
          <w:sz w:val="32"/>
          <w:szCs w:val="32"/>
        </w:rPr>
      </w:pPr>
      <w:r>
        <w:rPr>
          <w:rFonts w:hint="eastAsia" w:ascii="黑体" w:hAnsi="黑体" w:eastAsia="黑体" w:cs="黑体"/>
          <w:sz w:val="32"/>
          <w:szCs w:val="32"/>
        </w:rPr>
        <w:t>项目基本情况</w:t>
      </w:r>
    </w:p>
    <w:p>
      <w:pPr>
        <w:autoSpaceDE/>
        <w:autoSpaceDN/>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项目名称：中国西南大绒鼠等六种重要鼠类体表寄生虫感染及生态研究</w:t>
      </w:r>
    </w:p>
    <w:p>
      <w:pPr>
        <w:autoSpaceDE/>
        <w:autoSpaceDN/>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提名者：云南省教育厅</w:t>
      </w:r>
    </w:p>
    <w:p>
      <w:pPr>
        <w:autoSpaceDE/>
        <w:autoSpaceDN/>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提名等级：云南省自然科学奖三等奖</w:t>
      </w:r>
    </w:p>
    <w:p>
      <w:pPr>
        <w:autoSpaceDE/>
        <w:autoSpaceDN/>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主要完成单位：大理大学、曲靖医学高等专科学校</w:t>
      </w:r>
    </w:p>
    <w:p>
      <w:pPr>
        <w:autoSpaceDE/>
        <w:autoSpaceDN/>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主要完成人：郭宪国、彭培英、任天广</w:t>
      </w:r>
    </w:p>
    <w:p>
      <w:pPr>
        <w:numPr>
          <w:ilvl w:val="0"/>
          <w:numId w:val="1"/>
        </w:numPr>
        <w:autoSpaceDE/>
        <w:autoSpaceDN/>
        <w:spacing w:line="600" w:lineRule="exact"/>
        <w:rPr>
          <w:rFonts w:ascii="黑体" w:hAnsi="黑体" w:eastAsia="黑体" w:cs="黑体"/>
          <w:sz w:val="32"/>
          <w:szCs w:val="32"/>
        </w:rPr>
      </w:pPr>
      <w:r>
        <w:rPr>
          <w:rFonts w:hint="eastAsia" w:ascii="黑体" w:hAnsi="黑体" w:eastAsia="黑体" w:cs="黑体"/>
          <w:sz w:val="32"/>
          <w:szCs w:val="32"/>
        </w:rPr>
        <w:t>项目简介</w:t>
      </w:r>
    </w:p>
    <w:p>
      <w:pPr>
        <w:autoSpaceDE/>
        <w:autoSpaceDN/>
        <w:spacing w:line="360" w:lineRule="auto"/>
        <w:ind w:firstLine="640" w:firstLineChars="200"/>
        <w:jc w:val="both"/>
        <w:rPr>
          <w:rFonts w:hint="eastAsia" w:ascii="仿宋_GB2312" w:hAnsi="仿宋_GB2312" w:eastAsia="仿宋_GB2312" w:cs="仿宋_GB2312"/>
          <w:sz w:val="32"/>
          <w:szCs w:val="32"/>
        </w:rPr>
      </w:pPr>
      <w:bookmarkStart w:id="1" w:name="_Hlk163369588"/>
      <w:r>
        <w:rPr>
          <w:rFonts w:hint="eastAsia" w:ascii="仿宋_GB2312" w:hAnsi="仿宋_GB2312" w:eastAsia="仿宋_GB2312" w:cs="仿宋_GB2312"/>
          <w:sz w:val="32"/>
          <w:szCs w:val="32"/>
        </w:rPr>
        <w:t>鼠类是鼠疫、鼠型斑疹伤寒和恙虫病等人兽共患病的动物传染源，其体表寄生虫（蚤类、吸虱、革螨和恙螨</w:t>
      </w:r>
      <w:r>
        <w:rPr>
          <w:rFonts w:ascii="仿宋_GB2312" w:hAnsi="仿宋_GB2312" w:eastAsia="仿宋_GB2312" w:cs="仿宋_GB2312"/>
          <w:sz w:val="32"/>
          <w:szCs w:val="32"/>
        </w:rPr>
        <w:t>4大类群）是传播媒介，我国西南地区人兽共患病流行严重。通过2001-2019年对我国西南91个点现场调查和对大量体表寄生虫分类鉴定等，创新性地运用一系列数学模型深入研究了西南地区大绒鼠等6种重要鼠类（大绒鼠、褐家鼠、黄胸鼠、高山姬鼠、大足鼠、黑线姬鼠）体表寄生虫感染和生态分布规律，重要成果如下：（1）首次研究了中国西南大绒鼠等6种鼠类4大类体表寄生虫分类鉴定和物种构成，鉴定出大量体表寄生虫，发现鼠类体表并存多种人兽</w:t>
      </w:r>
      <w:r>
        <w:rPr>
          <w:rFonts w:hint="eastAsia" w:ascii="仿宋_GB2312" w:hAnsi="仿宋_GB2312" w:eastAsia="仿宋_GB2312" w:cs="仿宋_GB2312"/>
          <w:sz w:val="32"/>
          <w:szCs w:val="32"/>
        </w:rPr>
        <w:t>共患病传播媒介；（</w:t>
      </w:r>
      <w:r>
        <w:rPr>
          <w:rFonts w:ascii="仿宋_GB2312" w:hAnsi="仿宋_GB2312" w:eastAsia="仿宋_GB2312" w:cs="仿宋_GB2312"/>
          <w:sz w:val="32"/>
          <w:szCs w:val="32"/>
        </w:rPr>
        <w:t>2）首次全面系统报道了我国西南大绒鼠等6种鼠种体表寄生虫感染及生态分布规律；（3）首次用数学模型建立了感染平均多度与感染率之间的数学关系；（4）揭示了吸虱与鼠类宿主间协同进化程度较高，宿主特异性较高；蚤类、恙螨和革螨与鼠类协同进化程度较低，宿主特异性较低，其在不同宿主动物间传播疾病的媒介潜能较高；（5）制作和鉴定了大量体表寄生虫实物标本，发现并报道了4 种螨类新种，培养了9名研究生，专题培训了基层疾控人员，取得了较好社会效益。发表36篇论文，提供核心论文20 篇（含SCI收录18 篇）。</w:t>
      </w:r>
    </w:p>
    <w:bookmarkEnd w:id="1"/>
    <w:p>
      <w:pPr>
        <w:numPr>
          <w:ilvl w:val="0"/>
          <w:numId w:val="1"/>
        </w:numPr>
        <w:autoSpaceDE/>
        <w:autoSpaceDN/>
        <w:spacing w:line="600" w:lineRule="exact"/>
        <w:rPr>
          <w:rFonts w:ascii="黑体" w:hAnsi="黑体" w:eastAsia="黑体" w:cs="黑体"/>
          <w:sz w:val="32"/>
          <w:szCs w:val="32"/>
        </w:rPr>
      </w:pPr>
      <w:r>
        <w:rPr>
          <w:rFonts w:hint="eastAsia" w:ascii="黑体" w:hAnsi="黑体" w:eastAsia="黑体" w:cs="黑体"/>
          <w:sz w:val="32"/>
          <w:szCs w:val="32"/>
        </w:rPr>
        <w:t>代表性成果目录（包括专著、论文）</w:t>
      </w:r>
    </w:p>
    <w:tbl>
      <w:tblPr>
        <w:tblStyle w:val="10"/>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11"/>
        <w:gridCol w:w="2249"/>
        <w:gridCol w:w="1134"/>
        <w:gridCol w:w="850"/>
        <w:gridCol w:w="709"/>
        <w:gridCol w:w="851"/>
        <w:gridCol w:w="1135"/>
        <w:gridCol w:w="566"/>
        <w:gridCol w:w="116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0" w:type="auto"/>
            <w:vAlign w:val="center"/>
          </w:tcPr>
          <w:p>
            <w:pPr>
              <w:pStyle w:val="6"/>
              <w:adjustRightInd w:val="0"/>
              <w:spacing w:after="50" w:line="240" w:lineRule="auto"/>
              <w:ind w:firstLine="0" w:firstLineChars="0"/>
              <w:jc w:val="center"/>
              <w:outlineLvl w:val="1"/>
              <w:rPr>
                <w:rFonts w:hAnsi="仿宋_GB2312" w:eastAsia="仿宋_GB2312" w:cs="仿宋_GB2312"/>
                <w:b/>
                <w:bCs/>
                <w:sz w:val="18"/>
                <w:szCs w:val="18"/>
              </w:rPr>
            </w:pPr>
            <w:r>
              <w:rPr>
                <w:rFonts w:hint="eastAsia" w:hAnsi="仿宋_GB2312" w:eastAsia="仿宋_GB2312" w:cs="仿宋_GB2312"/>
                <w:b/>
                <w:bCs/>
                <w:sz w:val="18"/>
                <w:szCs w:val="18"/>
              </w:rPr>
              <w:t>序号</w:t>
            </w:r>
          </w:p>
        </w:tc>
        <w:tc>
          <w:tcPr>
            <w:tcW w:w="2249" w:type="dxa"/>
            <w:vAlign w:val="center"/>
          </w:tcPr>
          <w:p>
            <w:pPr>
              <w:pStyle w:val="6"/>
              <w:adjustRightInd w:val="0"/>
              <w:spacing w:after="50" w:line="240" w:lineRule="auto"/>
              <w:ind w:firstLine="0" w:firstLineChars="0"/>
              <w:jc w:val="center"/>
              <w:outlineLvl w:val="1"/>
              <w:rPr>
                <w:rFonts w:hAnsi="仿宋_GB2312" w:eastAsia="仿宋_GB2312" w:cs="仿宋_GB2312"/>
                <w:b/>
                <w:bCs/>
                <w:sz w:val="18"/>
                <w:szCs w:val="18"/>
              </w:rPr>
            </w:pPr>
            <w:r>
              <w:rPr>
                <w:rFonts w:hint="eastAsia" w:hAnsi="仿宋_GB2312" w:eastAsia="仿宋_GB2312" w:cs="仿宋_GB2312"/>
                <w:b/>
                <w:bCs/>
                <w:sz w:val="18"/>
                <w:szCs w:val="18"/>
              </w:rPr>
              <w:t>论文专著</w:t>
            </w:r>
          </w:p>
          <w:p>
            <w:pPr>
              <w:pStyle w:val="6"/>
              <w:adjustRightInd w:val="0"/>
              <w:spacing w:after="50" w:line="240" w:lineRule="auto"/>
              <w:ind w:firstLine="0" w:firstLineChars="0"/>
              <w:jc w:val="center"/>
              <w:outlineLvl w:val="1"/>
              <w:rPr>
                <w:rFonts w:hAnsi="仿宋_GB2312" w:eastAsia="仿宋_GB2312" w:cs="仿宋_GB2312"/>
                <w:b/>
                <w:bCs/>
                <w:sz w:val="18"/>
                <w:szCs w:val="18"/>
              </w:rPr>
            </w:pPr>
            <w:r>
              <w:rPr>
                <w:rFonts w:hint="eastAsia" w:hAnsi="仿宋_GB2312" w:eastAsia="仿宋_GB2312" w:cs="仿宋_GB2312"/>
                <w:b/>
                <w:bCs/>
                <w:sz w:val="18"/>
                <w:szCs w:val="18"/>
              </w:rPr>
              <w:t>名称/刊名</w:t>
            </w:r>
          </w:p>
          <w:p>
            <w:pPr>
              <w:pStyle w:val="6"/>
              <w:adjustRightInd w:val="0"/>
              <w:spacing w:after="50" w:line="240" w:lineRule="auto"/>
              <w:ind w:firstLine="0" w:firstLineChars="0"/>
              <w:jc w:val="center"/>
              <w:outlineLvl w:val="1"/>
              <w:rPr>
                <w:rFonts w:hAnsi="仿宋_GB2312" w:eastAsia="仿宋_GB2312" w:cs="仿宋_GB2312"/>
                <w:b/>
                <w:bCs/>
                <w:sz w:val="18"/>
                <w:szCs w:val="18"/>
              </w:rPr>
            </w:pPr>
            <w:r>
              <w:rPr>
                <w:rFonts w:hint="eastAsia" w:hAnsi="仿宋_GB2312" w:eastAsia="仿宋_GB2312" w:cs="仿宋_GB2312"/>
                <w:b/>
                <w:bCs/>
                <w:sz w:val="18"/>
                <w:szCs w:val="18"/>
              </w:rPr>
              <w:t>/作者</w:t>
            </w:r>
          </w:p>
        </w:tc>
        <w:tc>
          <w:tcPr>
            <w:tcW w:w="1134" w:type="dxa"/>
            <w:vAlign w:val="center"/>
          </w:tcPr>
          <w:p>
            <w:pPr>
              <w:pStyle w:val="6"/>
              <w:adjustRightInd w:val="0"/>
              <w:spacing w:after="50" w:line="240" w:lineRule="auto"/>
              <w:ind w:firstLine="0" w:firstLineChars="0"/>
              <w:jc w:val="center"/>
              <w:outlineLvl w:val="1"/>
              <w:rPr>
                <w:rFonts w:hAnsi="仿宋_GB2312" w:eastAsia="仿宋_GB2312" w:cs="仿宋_GB2312"/>
                <w:b/>
                <w:bCs/>
                <w:sz w:val="18"/>
                <w:szCs w:val="18"/>
              </w:rPr>
            </w:pPr>
            <w:r>
              <w:rPr>
                <w:rFonts w:hint="eastAsia" w:hAnsi="仿宋_GB2312" w:eastAsia="仿宋_GB2312" w:cs="仿宋_GB2312"/>
                <w:b/>
                <w:bCs/>
                <w:sz w:val="18"/>
                <w:szCs w:val="18"/>
              </w:rPr>
              <w:t>年卷页码</w:t>
            </w:r>
          </w:p>
          <w:p>
            <w:pPr>
              <w:pStyle w:val="6"/>
              <w:adjustRightInd w:val="0"/>
              <w:spacing w:after="50" w:line="240" w:lineRule="auto"/>
              <w:ind w:firstLine="0" w:firstLineChars="0"/>
              <w:jc w:val="center"/>
              <w:outlineLvl w:val="1"/>
              <w:rPr>
                <w:rFonts w:hAnsi="仿宋_GB2312" w:eastAsia="仿宋_GB2312" w:cs="仿宋_GB2312"/>
                <w:b/>
                <w:bCs/>
                <w:sz w:val="18"/>
                <w:szCs w:val="18"/>
              </w:rPr>
            </w:pPr>
            <w:r>
              <w:rPr>
                <w:rFonts w:hint="eastAsia" w:hAnsi="仿宋_GB2312" w:eastAsia="仿宋_GB2312" w:cs="仿宋_GB2312"/>
                <w:b/>
                <w:bCs/>
                <w:sz w:val="18"/>
                <w:szCs w:val="18"/>
              </w:rPr>
              <w:t>（xx年xx卷</w:t>
            </w:r>
          </w:p>
          <w:p>
            <w:pPr>
              <w:pStyle w:val="6"/>
              <w:adjustRightInd w:val="0"/>
              <w:spacing w:after="50" w:line="240" w:lineRule="auto"/>
              <w:ind w:firstLine="0" w:firstLineChars="0"/>
              <w:jc w:val="center"/>
              <w:outlineLvl w:val="1"/>
              <w:rPr>
                <w:rFonts w:hAnsi="仿宋_GB2312" w:eastAsia="仿宋_GB2312" w:cs="仿宋_GB2312"/>
                <w:b/>
                <w:bCs/>
                <w:sz w:val="18"/>
                <w:szCs w:val="18"/>
              </w:rPr>
            </w:pPr>
            <w:r>
              <w:rPr>
                <w:rFonts w:hint="eastAsia" w:hAnsi="仿宋_GB2312" w:eastAsia="仿宋_GB2312" w:cs="仿宋_GB2312"/>
                <w:b/>
                <w:bCs/>
                <w:sz w:val="18"/>
                <w:szCs w:val="18"/>
              </w:rPr>
              <w:t>xx页）</w:t>
            </w:r>
          </w:p>
        </w:tc>
        <w:tc>
          <w:tcPr>
            <w:tcW w:w="850" w:type="dxa"/>
            <w:vAlign w:val="center"/>
          </w:tcPr>
          <w:p>
            <w:pPr>
              <w:pStyle w:val="6"/>
              <w:adjustRightInd w:val="0"/>
              <w:spacing w:after="50" w:line="240" w:lineRule="auto"/>
              <w:ind w:firstLine="0" w:firstLineChars="0"/>
              <w:jc w:val="center"/>
              <w:outlineLvl w:val="1"/>
              <w:rPr>
                <w:rFonts w:hAnsi="仿宋_GB2312" w:eastAsia="仿宋_GB2312" w:cs="仿宋_GB2312"/>
                <w:b/>
                <w:bCs/>
                <w:sz w:val="18"/>
                <w:szCs w:val="18"/>
              </w:rPr>
            </w:pPr>
            <w:r>
              <w:rPr>
                <w:rFonts w:hint="eastAsia" w:hAnsi="仿宋_GB2312" w:eastAsia="仿宋_GB2312" w:cs="仿宋_GB2312"/>
                <w:b/>
                <w:bCs/>
                <w:sz w:val="18"/>
                <w:szCs w:val="18"/>
              </w:rPr>
              <w:t>发表时间（年月 日）</w:t>
            </w:r>
          </w:p>
        </w:tc>
        <w:tc>
          <w:tcPr>
            <w:tcW w:w="709" w:type="dxa"/>
            <w:vAlign w:val="center"/>
          </w:tcPr>
          <w:p>
            <w:pPr>
              <w:pStyle w:val="6"/>
              <w:adjustRightInd w:val="0"/>
              <w:spacing w:after="50" w:line="240" w:lineRule="auto"/>
              <w:ind w:firstLine="0" w:firstLineChars="0"/>
              <w:jc w:val="center"/>
              <w:outlineLvl w:val="1"/>
              <w:rPr>
                <w:rFonts w:hAnsi="仿宋_GB2312" w:eastAsia="仿宋_GB2312" w:cs="仿宋_GB2312"/>
                <w:b/>
                <w:bCs/>
                <w:sz w:val="18"/>
                <w:szCs w:val="18"/>
              </w:rPr>
            </w:pPr>
            <w:r>
              <w:rPr>
                <w:rFonts w:hint="eastAsia" w:hAnsi="仿宋_GB2312" w:eastAsia="仿宋_GB2312" w:cs="仿宋_GB2312"/>
                <w:b/>
                <w:bCs/>
                <w:sz w:val="18"/>
                <w:szCs w:val="18"/>
              </w:rPr>
              <w:t>通讯作者（含共同）</w:t>
            </w:r>
          </w:p>
        </w:tc>
        <w:tc>
          <w:tcPr>
            <w:tcW w:w="851" w:type="dxa"/>
            <w:vAlign w:val="center"/>
          </w:tcPr>
          <w:p>
            <w:pPr>
              <w:pStyle w:val="6"/>
              <w:adjustRightInd w:val="0"/>
              <w:spacing w:after="50" w:line="240" w:lineRule="auto"/>
              <w:ind w:firstLine="0" w:firstLineChars="0"/>
              <w:jc w:val="center"/>
              <w:outlineLvl w:val="1"/>
              <w:rPr>
                <w:rFonts w:hAnsi="仿宋_GB2312" w:eastAsia="仿宋_GB2312" w:cs="仿宋_GB2312"/>
                <w:b/>
                <w:bCs/>
                <w:sz w:val="18"/>
                <w:szCs w:val="18"/>
              </w:rPr>
            </w:pPr>
            <w:r>
              <w:rPr>
                <w:rFonts w:hint="eastAsia" w:hAnsi="仿宋_GB2312" w:eastAsia="仿宋_GB2312" w:cs="仿宋_GB2312"/>
                <w:b/>
                <w:bCs/>
                <w:sz w:val="18"/>
                <w:szCs w:val="18"/>
              </w:rPr>
              <w:t>第一作者（含共同）</w:t>
            </w:r>
          </w:p>
        </w:tc>
        <w:tc>
          <w:tcPr>
            <w:tcW w:w="1135" w:type="dxa"/>
            <w:vAlign w:val="center"/>
          </w:tcPr>
          <w:p>
            <w:pPr>
              <w:pStyle w:val="6"/>
              <w:adjustRightInd w:val="0"/>
              <w:spacing w:after="50" w:line="240" w:lineRule="auto"/>
              <w:ind w:firstLine="0" w:firstLineChars="0"/>
              <w:jc w:val="center"/>
              <w:outlineLvl w:val="1"/>
              <w:rPr>
                <w:rFonts w:hAnsi="仿宋_GB2312" w:eastAsia="仿宋_GB2312" w:cs="仿宋_GB2312"/>
                <w:b/>
                <w:bCs/>
                <w:sz w:val="18"/>
                <w:szCs w:val="18"/>
              </w:rPr>
            </w:pPr>
            <w:r>
              <w:rPr>
                <w:rFonts w:hint="eastAsia" w:hAnsi="仿宋_GB2312" w:eastAsia="仿宋_GB2312" w:cs="仿宋_GB2312"/>
                <w:b/>
                <w:bCs/>
                <w:sz w:val="18"/>
                <w:szCs w:val="18"/>
              </w:rPr>
              <w:t>国内作者</w:t>
            </w:r>
          </w:p>
        </w:tc>
        <w:tc>
          <w:tcPr>
            <w:tcW w:w="566" w:type="dxa"/>
            <w:vAlign w:val="center"/>
          </w:tcPr>
          <w:p>
            <w:pPr>
              <w:pStyle w:val="6"/>
              <w:adjustRightInd w:val="0"/>
              <w:spacing w:after="50" w:line="240" w:lineRule="auto"/>
              <w:ind w:firstLine="0" w:firstLineChars="0"/>
              <w:jc w:val="center"/>
              <w:outlineLvl w:val="1"/>
              <w:rPr>
                <w:rFonts w:hAnsi="仿宋_GB2312" w:eastAsia="仿宋_GB2312" w:cs="仿宋_GB2312"/>
                <w:b/>
                <w:bCs/>
                <w:sz w:val="18"/>
                <w:szCs w:val="18"/>
              </w:rPr>
            </w:pPr>
            <w:r>
              <w:rPr>
                <w:rFonts w:hint="eastAsia" w:hAnsi="仿宋_GB2312" w:eastAsia="仿宋_GB2312" w:cs="仿宋_GB2312"/>
                <w:b/>
                <w:bCs/>
                <w:sz w:val="18"/>
                <w:szCs w:val="18"/>
              </w:rPr>
              <w:t>他引总次数</w:t>
            </w:r>
          </w:p>
        </w:tc>
        <w:tc>
          <w:tcPr>
            <w:tcW w:w="1160" w:type="dxa"/>
            <w:vAlign w:val="center"/>
          </w:tcPr>
          <w:p>
            <w:pPr>
              <w:pStyle w:val="6"/>
              <w:adjustRightInd w:val="0"/>
              <w:spacing w:after="50" w:line="240" w:lineRule="auto"/>
              <w:ind w:firstLine="0" w:firstLineChars="0"/>
              <w:jc w:val="center"/>
              <w:outlineLvl w:val="1"/>
              <w:rPr>
                <w:rFonts w:hAnsi="仿宋_GB2312" w:eastAsia="仿宋_GB2312" w:cs="仿宋_GB2312"/>
                <w:b/>
                <w:bCs/>
                <w:sz w:val="18"/>
                <w:szCs w:val="18"/>
              </w:rPr>
            </w:pPr>
            <w:r>
              <w:rPr>
                <w:rFonts w:hint="eastAsia" w:hAnsi="仿宋_GB2312" w:eastAsia="仿宋_GB2312" w:cs="仿宋_GB2312"/>
                <w:b/>
                <w:bCs/>
                <w:sz w:val="18"/>
                <w:szCs w:val="18"/>
              </w:rPr>
              <w:t>论文署名单位是否包含国外单位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87" w:hRule="exact"/>
        </w:trPr>
        <w:tc>
          <w:tcPr>
            <w:tcW w:w="0" w:type="auto"/>
            <w:vAlign w:val="center"/>
          </w:tcPr>
          <w:p>
            <w:pPr>
              <w:pStyle w:val="6"/>
              <w:adjustRightInd w:val="0"/>
              <w:spacing w:after="50" w:line="240" w:lineRule="auto"/>
              <w:ind w:firstLine="0" w:firstLineChars="0"/>
              <w:jc w:val="center"/>
              <w:outlineLvl w:val="1"/>
              <w:rPr>
                <w:rFonts w:hAnsi="仿宋_GB2312" w:eastAsia="仿宋_GB2312" w:cs="仿宋_GB2312"/>
                <w:sz w:val="18"/>
                <w:szCs w:val="18"/>
              </w:rPr>
            </w:pPr>
            <w:r>
              <w:rPr>
                <w:rFonts w:hint="eastAsia" w:hAnsi="仿宋_GB2312" w:eastAsia="仿宋_GB2312" w:cs="仿宋_GB2312"/>
                <w:sz w:val="18"/>
                <w:szCs w:val="18"/>
              </w:rPr>
              <w:t>1</w:t>
            </w:r>
          </w:p>
        </w:tc>
        <w:tc>
          <w:tcPr>
            <w:tcW w:w="2249" w:type="dxa"/>
          </w:tcPr>
          <w:p>
            <w:pPr>
              <w:pStyle w:val="6"/>
              <w:adjustRightInd w:val="0"/>
              <w:spacing w:after="50" w:line="240" w:lineRule="auto"/>
              <w:ind w:firstLine="0" w:firstLineChars="0"/>
              <w:jc w:val="left"/>
              <w:outlineLvl w:val="1"/>
              <w:rPr>
                <w:rFonts w:hAnsi="仿宋_GB2312" w:eastAsia="仿宋_GB2312" w:cs="仿宋_GB2312"/>
                <w:sz w:val="18"/>
                <w:szCs w:val="18"/>
              </w:rPr>
            </w:pPr>
            <w:r>
              <w:rPr>
                <w:rFonts w:hint="eastAsia" w:hAnsi="仿宋_GB2312" w:eastAsia="仿宋_GB2312" w:cs="仿宋_GB2312"/>
                <w:sz w:val="18"/>
                <w:szCs w:val="18"/>
              </w:rPr>
              <w:t>Analysis of ectoparasites (chigger mites, gamasid mites, fleas and sucking lice) of the Yunnan red-backed vole (</w:t>
            </w:r>
            <w:r>
              <w:rPr>
                <w:rFonts w:hint="eastAsia" w:hAnsi="仿宋_GB2312" w:eastAsia="仿宋_GB2312" w:cs="仿宋_GB2312"/>
                <w:i/>
                <w:iCs/>
                <w:sz w:val="18"/>
                <w:szCs w:val="18"/>
              </w:rPr>
              <w:t>Eothenomys</w:t>
            </w:r>
            <w:r>
              <w:rPr>
                <w:rFonts w:hint="eastAsia" w:hAnsi="仿宋_GB2312" w:eastAsia="仿宋_GB2312" w:cs="仿宋_GB2312"/>
                <w:sz w:val="18"/>
                <w:szCs w:val="18"/>
              </w:rPr>
              <w:t xml:space="preserve"> </w:t>
            </w:r>
            <w:r>
              <w:rPr>
                <w:rFonts w:hint="eastAsia" w:hAnsi="仿宋_GB2312" w:eastAsia="仿宋_GB2312" w:cs="仿宋_GB2312"/>
                <w:i/>
                <w:iCs/>
                <w:sz w:val="18"/>
                <w:szCs w:val="18"/>
              </w:rPr>
              <w:t>miletus</w:t>
            </w:r>
            <w:r>
              <w:rPr>
                <w:rFonts w:hint="eastAsia" w:hAnsi="仿宋_GB2312" w:eastAsia="仿宋_GB2312" w:cs="仿宋_GB2312"/>
                <w:sz w:val="18"/>
                <w:szCs w:val="18"/>
              </w:rPr>
              <w:t>) sampled throughout its range in southwest China/ Medical and Veterinary Entomology /Peng PY, Guo XG* (通讯作者，下同), Song WY, Hou P, Zou YJ, Fan R, He XS</w:t>
            </w:r>
          </w:p>
        </w:tc>
        <w:tc>
          <w:tcPr>
            <w:tcW w:w="1134" w:type="dxa"/>
            <w:vAlign w:val="center"/>
          </w:tcPr>
          <w:p>
            <w:pPr>
              <w:pStyle w:val="6"/>
              <w:adjustRightInd w:val="0"/>
              <w:spacing w:after="50"/>
              <w:ind w:firstLine="0" w:firstLineChars="0"/>
              <w:jc w:val="left"/>
              <w:outlineLvl w:val="1"/>
              <w:rPr>
                <w:rFonts w:hAnsi="仿宋_GB2312" w:eastAsia="仿宋_GB2312" w:cs="仿宋_GB2312"/>
                <w:sz w:val="18"/>
                <w:szCs w:val="18"/>
              </w:rPr>
            </w:pPr>
            <w:r>
              <w:rPr>
                <w:rFonts w:hint="eastAsia" w:hAnsi="仿宋_GB2312" w:eastAsia="仿宋_GB2312" w:cs="仿宋_GB2312"/>
                <w:sz w:val="18"/>
                <w:szCs w:val="18"/>
              </w:rPr>
              <w:t>2015;29 (4): 403-415</w:t>
            </w:r>
          </w:p>
        </w:tc>
        <w:tc>
          <w:tcPr>
            <w:tcW w:w="850" w:type="dxa"/>
            <w:vAlign w:val="center"/>
          </w:tcPr>
          <w:p>
            <w:pPr>
              <w:pStyle w:val="6"/>
              <w:adjustRightInd w:val="0"/>
              <w:spacing w:after="50"/>
              <w:ind w:firstLine="0" w:firstLineChars="0"/>
              <w:outlineLvl w:val="1"/>
              <w:rPr>
                <w:rFonts w:hAnsi="仿宋_GB2312" w:eastAsia="仿宋_GB2312" w:cs="仿宋_GB2312"/>
                <w:sz w:val="18"/>
                <w:szCs w:val="18"/>
              </w:rPr>
            </w:pPr>
            <w:r>
              <w:rPr>
                <w:rFonts w:hint="eastAsia" w:hAnsi="仿宋_GB2312" w:eastAsia="仿宋_GB2312" w:cs="仿宋_GB2312"/>
                <w:sz w:val="18"/>
                <w:szCs w:val="18"/>
              </w:rPr>
              <w:t>2015-09-08</w:t>
            </w:r>
          </w:p>
        </w:tc>
        <w:tc>
          <w:tcPr>
            <w:tcW w:w="709" w:type="dxa"/>
            <w:vAlign w:val="center"/>
          </w:tcPr>
          <w:p>
            <w:pPr>
              <w:pStyle w:val="6"/>
              <w:adjustRightInd w:val="0"/>
              <w:spacing w:after="50" w:line="240" w:lineRule="auto"/>
              <w:ind w:firstLine="0" w:firstLineChars="0"/>
              <w:jc w:val="center"/>
              <w:outlineLvl w:val="1"/>
              <w:rPr>
                <w:rFonts w:hAnsi="仿宋_GB2312" w:eastAsia="仿宋_GB2312" w:cs="仿宋_GB2312"/>
                <w:sz w:val="18"/>
                <w:szCs w:val="18"/>
              </w:rPr>
            </w:pPr>
            <w:r>
              <w:rPr>
                <w:rFonts w:hint="eastAsia" w:hAnsi="仿宋_GB2312" w:eastAsia="仿宋_GB2312" w:cs="仿宋_GB2312"/>
                <w:sz w:val="18"/>
                <w:szCs w:val="18"/>
              </w:rPr>
              <w:t>Guo XG</w:t>
            </w:r>
          </w:p>
        </w:tc>
        <w:tc>
          <w:tcPr>
            <w:tcW w:w="851" w:type="dxa"/>
            <w:vAlign w:val="center"/>
          </w:tcPr>
          <w:p>
            <w:pPr>
              <w:pStyle w:val="6"/>
              <w:adjustRightInd w:val="0"/>
              <w:spacing w:after="50" w:line="240" w:lineRule="auto"/>
              <w:ind w:firstLine="0" w:firstLineChars="0"/>
              <w:jc w:val="center"/>
              <w:outlineLvl w:val="1"/>
              <w:rPr>
                <w:rFonts w:hAnsi="仿宋_GB2312" w:eastAsia="仿宋_GB2312" w:cs="仿宋_GB2312"/>
                <w:sz w:val="18"/>
                <w:szCs w:val="18"/>
              </w:rPr>
            </w:pPr>
            <w:r>
              <w:rPr>
                <w:rFonts w:hint="eastAsia" w:hAnsi="仿宋_GB2312" w:eastAsia="仿宋_GB2312" w:cs="仿宋_GB2312"/>
                <w:sz w:val="18"/>
                <w:szCs w:val="18"/>
              </w:rPr>
              <w:t>Peng PY</w:t>
            </w:r>
          </w:p>
        </w:tc>
        <w:tc>
          <w:tcPr>
            <w:tcW w:w="1135" w:type="dxa"/>
            <w:vAlign w:val="center"/>
          </w:tcPr>
          <w:p>
            <w:pPr>
              <w:pStyle w:val="6"/>
              <w:adjustRightInd w:val="0"/>
              <w:spacing w:after="100" w:afterAutospacing="1" w:line="240" w:lineRule="auto"/>
              <w:ind w:firstLine="0" w:firstLineChars="0"/>
              <w:jc w:val="center"/>
              <w:outlineLvl w:val="1"/>
              <w:rPr>
                <w:rFonts w:hAnsi="仿宋_GB2312" w:eastAsia="仿宋_GB2312" w:cs="仿宋_GB2312"/>
                <w:sz w:val="18"/>
                <w:szCs w:val="18"/>
              </w:rPr>
            </w:pPr>
            <w:r>
              <w:rPr>
                <w:rFonts w:hint="eastAsia" w:hAnsi="仿宋_GB2312" w:eastAsia="仿宋_GB2312" w:cs="仿宋_GB2312"/>
                <w:sz w:val="18"/>
                <w:szCs w:val="18"/>
              </w:rPr>
              <w:t>彭培英，郭宪国*(通讯作者，下同)，宋文宇，侯鹏，邹云集，范蓉，何雪松</w:t>
            </w:r>
          </w:p>
        </w:tc>
        <w:tc>
          <w:tcPr>
            <w:tcW w:w="566" w:type="dxa"/>
            <w:vAlign w:val="center"/>
          </w:tcPr>
          <w:p>
            <w:pPr>
              <w:pStyle w:val="6"/>
              <w:adjustRightInd w:val="0"/>
              <w:spacing w:after="50" w:line="240" w:lineRule="auto"/>
              <w:ind w:firstLine="0" w:firstLineChars="0"/>
              <w:jc w:val="center"/>
              <w:outlineLvl w:val="1"/>
              <w:rPr>
                <w:rFonts w:hAnsi="仿宋_GB2312" w:eastAsia="仿宋_GB2312" w:cs="仿宋_GB2312"/>
                <w:sz w:val="18"/>
                <w:szCs w:val="18"/>
              </w:rPr>
            </w:pPr>
            <w:r>
              <w:rPr>
                <w:rFonts w:hint="eastAsia" w:hAnsi="仿宋_GB2312" w:eastAsia="仿宋_GB2312" w:cs="仿宋_GB2312"/>
                <w:sz w:val="18"/>
                <w:szCs w:val="18"/>
              </w:rPr>
              <w:t>9</w:t>
            </w:r>
          </w:p>
        </w:tc>
        <w:tc>
          <w:tcPr>
            <w:tcW w:w="1160" w:type="dxa"/>
            <w:vAlign w:val="center"/>
          </w:tcPr>
          <w:p>
            <w:pPr>
              <w:pStyle w:val="6"/>
              <w:adjustRightInd w:val="0"/>
              <w:spacing w:after="50" w:line="240" w:lineRule="auto"/>
              <w:ind w:firstLine="0" w:firstLineChars="0"/>
              <w:jc w:val="center"/>
              <w:outlineLvl w:val="1"/>
              <w:rPr>
                <w:rFonts w:hAnsi="仿宋_GB2312" w:eastAsia="仿宋_GB2312" w:cs="仿宋_GB2312"/>
                <w:sz w:val="18"/>
                <w:szCs w:val="18"/>
              </w:rPr>
            </w:pPr>
            <w:r>
              <w:rPr>
                <w:rFonts w:hint="eastAsia" w:hAnsi="仿宋_GB2312" w:eastAsia="仿宋_GB2312" w:cs="仿宋_GB2312"/>
                <w:sz w:val="18"/>
                <w:szCs w:val="1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92" w:hRule="exact"/>
        </w:trPr>
        <w:tc>
          <w:tcPr>
            <w:tcW w:w="0" w:type="auto"/>
            <w:vAlign w:val="center"/>
          </w:tcPr>
          <w:p>
            <w:pPr>
              <w:pStyle w:val="6"/>
              <w:adjustRightInd w:val="0"/>
              <w:spacing w:after="50" w:line="240" w:lineRule="auto"/>
              <w:ind w:firstLine="0" w:firstLineChars="0"/>
              <w:jc w:val="center"/>
              <w:outlineLvl w:val="1"/>
              <w:rPr>
                <w:rFonts w:hAnsi="仿宋_GB2312" w:eastAsia="仿宋_GB2312" w:cs="仿宋_GB2312"/>
                <w:sz w:val="18"/>
                <w:szCs w:val="18"/>
              </w:rPr>
            </w:pPr>
            <w:r>
              <w:rPr>
                <w:rFonts w:hint="eastAsia" w:hAnsi="仿宋_GB2312" w:eastAsia="仿宋_GB2312" w:cs="仿宋_GB2312"/>
                <w:sz w:val="18"/>
                <w:szCs w:val="18"/>
              </w:rPr>
              <w:t>2</w:t>
            </w:r>
          </w:p>
        </w:tc>
        <w:tc>
          <w:tcPr>
            <w:tcW w:w="2249" w:type="dxa"/>
            <w:vAlign w:val="center"/>
          </w:tcPr>
          <w:p>
            <w:pPr>
              <w:pStyle w:val="6"/>
              <w:adjustRightInd w:val="0"/>
              <w:spacing w:after="50" w:line="240" w:lineRule="auto"/>
              <w:ind w:firstLine="0" w:firstLineChars="0"/>
              <w:jc w:val="left"/>
              <w:outlineLvl w:val="1"/>
              <w:rPr>
                <w:rFonts w:hAnsi="仿宋_GB2312" w:eastAsia="仿宋_GB2312" w:cs="仿宋_GB2312"/>
                <w:sz w:val="18"/>
                <w:szCs w:val="18"/>
              </w:rPr>
            </w:pPr>
            <w:r>
              <w:rPr>
                <w:rFonts w:hint="eastAsia" w:hAnsi="仿宋_GB2312" w:eastAsia="仿宋_GB2312" w:cs="仿宋_GB2312"/>
                <w:sz w:val="18"/>
                <w:szCs w:val="18"/>
              </w:rPr>
              <w:t>Ectoparasitic insects and mites on Yunnan red-backed voles (</w:t>
            </w:r>
            <w:r>
              <w:rPr>
                <w:rFonts w:hint="eastAsia" w:hAnsi="仿宋_GB2312" w:eastAsia="仿宋_GB2312" w:cs="仿宋_GB2312"/>
                <w:i/>
                <w:iCs/>
                <w:sz w:val="18"/>
                <w:szCs w:val="18"/>
              </w:rPr>
              <w:t>Eothenomys</w:t>
            </w:r>
            <w:r>
              <w:rPr>
                <w:rFonts w:hint="eastAsia" w:hAnsi="仿宋_GB2312" w:eastAsia="仿宋_GB2312" w:cs="仿宋_GB2312"/>
                <w:sz w:val="18"/>
                <w:szCs w:val="18"/>
              </w:rPr>
              <w:t xml:space="preserve"> </w:t>
            </w:r>
            <w:r>
              <w:rPr>
                <w:rFonts w:hint="eastAsia" w:hAnsi="仿宋_GB2312" w:eastAsia="仿宋_GB2312" w:cs="仿宋_GB2312"/>
                <w:i/>
                <w:iCs/>
                <w:sz w:val="18"/>
                <w:szCs w:val="18"/>
              </w:rPr>
              <w:t>miletus</w:t>
            </w:r>
            <w:r>
              <w:rPr>
                <w:rFonts w:hint="eastAsia" w:hAnsi="仿宋_GB2312" w:eastAsia="仿宋_GB2312" w:cs="仿宋_GB2312"/>
                <w:sz w:val="18"/>
                <w:szCs w:val="18"/>
              </w:rPr>
              <w:t>) from a localized area in southwest China/ Parasitology Research/ Guo XG*, Speakman JR, Dong WG, Men XY, Qian TJ, Wu D, Qin F, Song WY</w:t>
            </w:r>
          </w:p>
        </w:tc>
        <w:tc>
          <w:tcPr>
            <w:tcW w:w="1134" w:type="dxa"/>
            <w:vAlign w:val="center"/>
          </w:tcPr>
          <w:p>
            <w:pPr>
              <w:pStyle w:val="6"/>
              <w:adjustRightInd w:val="0"/>
              <w:spacing w:after="50" w:line="240" w:lineRule="auto"/>
              <w:ind w:firstLine="0" w:firstLineChars="0"/>
              <w:jc w:val="left"/>
              <w:outlineLvl w:val="1"/>
              <w:rPr>
                <w:rFonts w:hAnsi="仿宋_GB2312" w:eastAsia="仿宋_GB2312" w:cs="仿宋_GB2312"/>
                <w:sz w:val="18"/>
                <w:szCs w:val="18"/>
              </w:rPr>
            </w:pPr>
            <w:r>
              <w:rPr>
                <w:rFonts w:hint="eastAsia" w:hAnsi="仿宋_GB2312" w:eastAsia="仿宋_GB2312" w:cs="仿宋_GB2312"/>
                <w:sz w:val="18"/>
                <w:szCs w:val="18"/>
              </w:rPr>
              <w:t>2013; 112 (10): 3543-3549</w:t>
            </w:r>
          </w:p>
        </w:tc>
        <w:tc>
          <w:tcPr>
            <w:tcW w:w="850" w:type="dxa"/>
            <w:vAlign w:val="center"/>
          </w:tcPr>
          <w:p>
            <w:pPr>
              <w:pStyle w:val="6"/>
              <w:adjustRightInd w:val="0"/>
              <w:spacing w:after="50"/>
              <w:ind w:firstLine="0" w:firstLineChars="0"/>
              <w:outlineLvl w:val="1"/>
              <w:rPr>
                <w:rFonts w:hAnsi="仿宋_GB2312" w:eastAsia="仿宋_GB2312" w:cs="仿宋_GB2312"/>
                <w:sz w:val="18"/>
                <w:szCs w:val="18"/>
              </w:rPr>
            </w:pPr>
            <w:r>
              <w:rPr>
                <w:rFonts w:hint="eastAsia" w:hAnsi="仿宋_GB2312" w:eastAsia="仿宋_GB2312" w:cs="仿宋_GB2312"/>
                <w:sz w:val="18"/>
                <w:szCs w:val="18"/>
              </w:rPr>
              <w:t>2013-08-02</w:t>
            </w:r>
          </w:p>
        </w:tc>
        <w:tc>
          <w:tcPr>
            <w:tcW w:w="709" w:type="dxa"/>
            <w:vAlign w:val="center"/>
          </w:tcPr>
          <w:p>
            <w:pPr>
              <w:pStyle w:val="6"/>
              <w:adjustRightInd w:val="0"/>
              <w:spacing w:after="50" w:line="240" w:lineRule="auto"/>
              <w:ind w:firstLine="0" w:firstLineChars="0"/>
              <w:jc w:val="center"/>
              <w:outlineLvl w:val="1"/>
              <w:rPr>
                <w:rFonts w:hAnsi="仿宋_GB2312" w:eastAsia="仿宋_GB2312" w:cs="仿宋_GB2312"/>
                <w:sz w:val="18"/>
                <w:szCs w:val="18"/>
              </w:rPr>
            </w:pPr>
            <w:r>
              <w:rPr>
                <w:rFonts w:hint="eastAsia" w:hAnsi="仿宋_GB2312" w:eastAsia="仿宋_GB2312" w:cs="仿宋_GB2312"/>
                <w:sz w:val="18"/>
                <w:szCs w:val="18"/>
              </w:rPr>
              <w:t>Guo XG</w:t>
            </w:r>
          </w:p>
        </w:tc>
        <w:tc>
          <w:tcPr>
            <w:tcW w:w="851" w:type="dxa"/>
            <w:vAlign w:val="center"/>
          </w:tcPr>
          <w:p>
            <w:pPr>
              <w:pStyle w:val="6"/>
              <w:adjustRightInd w:val="0"/>
              <w:spacing w:after="50" w:line="240" w:lineRule="auto"/>
              <w:ind w:firstLine="0" w:firstLineChars="0"/>
              <w:jc w:val="center"/>
              <w:outlineLvl w:val="1"/>
              <w:rPr>
                <w:rFonts w:hAnsi="仿宋_GB2312" w:eastAsia="仿宋_GB2312" w:cs="仿宋_GB2312"/>
                <w:sz w:val="18"/>
                <w:szCs w:val="18"/>
              </w:rPr>
            </w:pPr>
            <w:r>
              <w:rPr>
                <w:rFonts w:hint="eastAsia" w:hAnsi="仿宋_GB2312" w:eastAsia="仿宋_GB2312" w:cs="仿宋_GB2312"/>
                <w:sz w:val="18"/>
                <w:szCs w:val="18"/>
              </w:rPr>
              <w:t>Guo XG</w:t>
            </w:r>
          </w:p>
        </w:tc>
        <w:tc>
          <w:tcPr>
            <w:tcW w:w="1135" w:type="dxa"/>
            <w:vAlign w:val="center"/>
          </w:tcPr>
          <w:p>
            <w:pPr>
              <w:pStyle w:val="6"/>
              <w:adjustRightInd w:val="0"/>
              <w:spacing w:after="100" w:afterAutospacing="1" w:line="240" w:lineRule="auto"/>
              <w:ind w:firstLine="0" w:firstLineChars="0"/>
              <w:jc w:val="center"/>
              <w:outlineLvl w:val="1"/>
              <w:rPr>
                <w:rFonts w:hAnsi="仿宋_GB2312" w:eastAsia="仿宋_GB2312" w:cs="仿宋_GB2312"/>
                <w:sz w:val="18"/>
                <w:szCs w:val="18"/>
              </w:rPr>
            </w:pPr>
            <w:r>
              <w:rPr>
                <w:rFonts w:hint="eastAsia" w:hAnsi="仿宋_GB2312" w:eastAsia="仿宋_GB2312" w:cs="仿宋_GB2312"/>
                <w:sz w:val="18"/>
                <w:szCs w:val="18"/>
              </w:rPr>
              <w:t>郭宪国*，董文鸽，门兴元，钱体军，吴滇，秦凤，宋文宇</w:t>
            </w:r>
          </w:p>
        </w:tc>
        <w:tc>
          <w:tcPr>
            <w:tcW w:w="566" w:type="dxa"/>
            <w:vAlign w:val="center"/>
          </w:tcPr>
          <w:p>
            <w:pPr>
              <w:pStyle w:val="6"/>
              <w:adjustRightInd w:val="0"/>
              <w:spacing w:after="50" w:line="240" w:lineRule="auto"/>
              <w:ind w:firstLine="0" w:firstLineChars="0"/>
              <w:jc w:val="center"/>
              <w:outlineLvl w:val="1"/>
              <w:rPr>
                <w:rFonts w:hAnsi="仿宋_GB2312" w:eastAsia="仿宋_GB2312" w:cs="仿宋_GB2312"/>
                <w:sz w:val="18"/>
                <w:szCs w:val="18"/>
              </w:rPr>
            </w:pPr>
            <w:r>
              <w:rPr>
                <w:rFonts w:hint="eastAsia" w:hAnsi="仿宋_GB2312" w:eastAsia="仿宋_GB2312" w:cs="仿宋_GB2312"/>
                <w:sz w:val="18"/>
                <w:szCs w:val="18"/>
              </w:rPr>
              <w:t>19</w:t>
            </w:r>
          </w:p>
        </w:tc>
        <w:tc>
          <w:tcPr>
            <w:tcW w:w="1160" w:type="dxa"/>
            <w:vAlign w:val="center"/>
          </w:tcPr>
          <w:p>
            <w:pPr>
              <w:pStyle w:val="6"/>
              <w:tabs>
                <w:tab w:val="left" w:pos="255"/>
                <w:tab w:val="center" w:pos="446"/>
              </w:tabs>
              <w:adjustRightInd w:val="0"/>
              <w:spacing w:after="50" w:line="240" w:lineRule="auto"/>
              <w:ind w:firstLine="0" w:firstLineChars="0"/>
              <w:jc w:val="center"/>
              <w:outlineLvl w:val="1"/>
              <w:rPr>
                <w:rFonts w:hAnsi="仿宋_GB2312" w:eastAsia="仿宋_GB2312" w:cs="仿宋_GB2312"/>
                <w:sz w:val="18"/>
                <w:szCs w:val="18"/>
              </w:rPr>
            </w:pPr>
            <w:r>
              <w:rPr>
                <w:rFonts w:hint="eastAsia" w:hAnsi="仿宋_GB2312" w:eastAsia="仿宋_GB2312" w:cs="仿宋_GB2312"/>
                <w:sz w:val="18"/>
                <w:szCs w:val="18"/>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48" w:hRule="exact"/>
        </w:trPr>
        <w:tc>
          <w:tcPr>
            <w:tcW w:w="0" w:type="auto"/>
            <w:vAlign w:val="center"/>
          </w:tcPr>
          <w:p>
            <w:pPr>
              <w:pStyle w:val="6"/>
              <w:adjustRightInd w:val="0"/>
              <w:spacing w:after="50" w:line="240" w:lineRule="auto"/>
              <w:ind w:firstLine="0" w:firstLineChars="0"/>
              <w:jc w:val="center"/>
              <w:outlineLvl w:val="1"/>
              <w:rPr>
                <w:rFonts w:hAnsi="仿宋_GB2312" w:eastAsia="仿宋_GB2312" w:cs="仿宋_GB2312"/>
                <w:sz w:val="18"/>
                <w:szCs w:val="18"/>
              </w:rPr>
            </w:pPr>
            <w:bookmarkStart w:id="2" w:name="_GoBack"/>
            <w:bookmarkEnd w:id="2"/>
            <w:r>
              <w:rPr>
                <w:rFonts w:hint="eastAsia" w:hAnsi="仿宋_GB2312" w:eastAsia="仿宋_GB2312" w:cs="仿宋_GB2312"/>
                <w:sz w:val="18"/>
                <w:szCs w:val="18"/>
              </w:rPr>
              <w:t>3</w:t>
            </w:r>
          </w:p>
        </w:tc>
        <w:tc>
          <w:tcPr>
            <w:tcW w:w="2249" w:type="dxa"/>
            <w:vAlign w:val="center"/>
          </w:tcPr>
          <w:p>
            <w:pPr>
              <w:pStyle w:val="6"/>
              <w:adjustRightInd w:val="0"/>
              <w:spacing w:after="50" w:line="240" w:lineRule="auto"/>
              <w:ind w:firstLine="0" w:firstLineChars="0"/>
              <w:jc w:val="left"/>
              <w:outlineLvl w:val="1"/>
              <w:rPr>
                <w:rFonts w:hAnsi="仿宋_GB2312" w:eastAsia="仿宋_GB2312" w:cs="仿宋_GB2312"/>
                <w:sz w:val="18"/>
                <w:szCs w:val="18"/>
              </w:rPr>
            </w:pPr>
            <w:r>
              <w:rPr>
                <w:rFonts w:hint="eastAsia" w:hAnsi="仿宋_GB2312" w:eastAsia="仿宋_GB2312" w:cs="仿宋_GB2312"/>
                <w:sz w:val="18"/>
                <w:szCs w:val="18"/>
              </w:rPr>
              <w:t>A new species of chigger mite (Acari: Trombiculidae) from rodents in southwest China/ Korean Journal of Parasitology/Ren TG, Guo XG*, Jin DC*, Wu D, Fletcher QE</w:t>
            </w:r>
          </w:p>
        </w:tc>
        <w:tc>
          <w:tcPr>
            <w:tcW w:w="1134" w:type="dxa"/>
            <w:vAlign w:val="center"/>
          </w:tcPr>
          <w:p>
            <w:pPr>
              <w:pStyle w:val="6"/>
              <w:adjustRightInd w:val="0"/>
              <w:spacing w:after="50" w:line="240" w:lineRule="auto"/>
              <w:ind w:firstLine="0" w:firstLineChars="0"/>
              <w:jc w:val="center"/>
              <w:outlineLvl w:val="1"/>
              <w:rPr>
                <w:rFonts w:hAnsi="仿宋_GB2312" w:eastAsia="仿宋_GB2312" w:cs="仿宋_GB2312"/>
                <w:sz w:val="18"/>
                <w:szCs w:val="18"/>
              </w:rPr>
            </w:pPr>
            <w:r>
              <w:rPr>
                <w:rFonts w:hint="eastAsia" w:hAnsi="仿宋_GB2312" w:eastAsia="仿宋_GB2312" w:cs="仿宋_GB2312"/>
                <w:sz w:val="18"/>
                <w:szCs w:val="18"/>
              </w:rPr>
              <w:t>2014; 52 (1): 63-67</w:t>
            </w:r>
          </w:p>
        </w:tc>
        <w:tc>
          <w:tcPr>
            <w:tcW w:w="850" w:type="dxa"/>
            <w:vAlign w:val="center"/>
          </w:tcPr>
          <w:p>
            <w:pPr>
              <w:pStyle w:val="6"/>
              <w:adjustRightInd w:val="0"/>
              <w:spacing w:after="50"/>
              <w:ind w:firstLine="0" w:firstLineChars="0"/>
              <w:jc w:val="left"/>
              <w:outlineLvl w:val="1"/>
              <w:rPr>
                <w:rFonts w:hAnsi="仿宋_GB2312" w:eastAsia="仿宋_GB2312" w:cs="仿宋_GB2312"/>
                <w:sz w:val="18"/>
                <w:szCs w:val="18"/>
              </w:rPr>
            </w:pPr>
            <w:r>
              <w:rPr>
                <w:rFonts w:hint="eastAsia" w:hAnsi="仿宋_GB2312" w:eastAsia="仿宋_GB2312" w:cs="仿宋_GB2312"/>
                <w:sz w:val="18"/>
                <w:szCs w:val="18"/>
              </w:rPr>
              <w:t>2014-02-01</w:t>
            </w:r>
          </w:p>
        </w:tc>
        <w:tc>
          <w:tcPr>
            <w:tcW w:w="709" w:type="dxa"/>
            <w:vAlign w:val="center"/>
          </w:tcPr>
          <w:p>
            <w:pPr>
              <w:pStyle w:val="6"/>
              <w:adjustRightInd w:val="0"/>
              <w:spacing w:after="50" w:line="240" w:lineRule="auto"/>
              <w:ind w:firstLine="0" w:firstLineChars="0"/>
              <w:jc w:val="left"/>
              <w:outlineLvl w:val="1"/>
              <w:rPr>
                <w:rFonts w:hAnsi="仿宋_GB2312" w:eastAsia="仿宋_GB2312" w:cs="仿宋_GB2312"/>
                <w:sz w:val="18"/>
                <w:szCs w:val="18"/>
              </w:rPr>
            </w:pPr>
            <w:r>
              <w:rPr>
                <w:rFonts w:hint="eastAsia" w:hAnsi="仿宋_GB2312" w:eastAsia="仿宋_GB2312" w:cs="仿宋_GB2312"/>
                <w:sz w:val="18"/>
                <w:szCs w:val="18"/>
              </w:rPr>
              <w:t>Guo XG, Jin DC</w:t>
            </w:r>
          </w:p>
        </w:tc>
        <w:tc>
          <w:tcPr>
            <w:tcW w:w="851" w:type="dxa"/>
            <w:vAlign w:val="center"/>
          </w:tcPr>
          <w:p>
            <w:pPr>
              <w:pStyle w:val="6"/>
              <w:adjustRightInd w:val="0"/>
              <w:spacing w:after="50" w:line="240" w:lineRule="auto"/>
              <w:ind w:firstLine="0" w:firstLineChars="0"/>
              <w:jc w:val="center"/>
              <w:outlineLvl w:val="1"/>
              <w:rPr>
                <w:rFonts w:hAnsi="仿宋_GB2312" w:eastAsia="仿宋_GB2312" w:cs="仿宋_GB2312"/>
                <w:sz w:val="18"/>
                <w:szCs w:val="18"/>
              </w:rPr>
            </w:pPr>
            <w:r>
              <w:rPr>
                <w:rFonts w:hint="eastAsia" w:hAnsi="仿宋_GB2312" w:eastAsia="仿宋_GB2312" w:cs="仿宋_GB2312"/>
                <w:sz w:val="18"/>
                <w:szCs w:val="18"/>
              </w:rPr>
              <w:t>Ren TG</w:t>
            </w:r>
          </w:p>
        </w:tc>
        <w:tc>
          <w:tcPr>
            <w:tcW w:w="1135" w:type="dxa"/>
            <w:vAlign w:val="center"/>
          </w:tcPr>
          <w:p>
            <w:pPr>
              <w:pStyle w:val="6"/>
              <w:adjustRightInd w:val="0"/>
              <w:spacing w:line="240" w:lineRule="auto"/>
              <w:ind w:firstLine="0" w:firstLineChars="0"/>
              <w:jc w:val="center"/>
              <w:outlineLvl w:val="1"/>
              <w:rPr>
                <w:rFonts w:hAnsi="仿宋_GB2312" w:eastAsia="仿宋_GB2312" w:cs="仿宋_GB2312"/>
                <w:sz w:val="18"/>
                <w:szCs w:val="18"/>
              </w:rPr>
            </w:pPr>
            <w:r>
              <w:rPr>
                <w:rFonts w:hint="eastAsia" w:hAnsi="仿宋_GB2312" w:eastAsia="仿宋_GB2312" w:cs="仿宋_GB2312"/>
                <w:sz w:val="18"/>
                <w:szCs w:val="18"/>
              </w:rPr>
              <w:t>任天广，郭宪国*，金道超*，吴滇</w:t>
            </w:r>
          </w:p>
        </w:tc>
        <w:tc>
          <w:tcPr>
            <w:tcW w:w="566" w:type="dxa"/>
            <w:vAlign w:val="center"/>
          </w:tcPr>
          <w:p>
            <w:pPr>
              <w:pStyle w:val="6"/>
              <w:adjustRightInd w:val="0"/>
              <w:spacing w:after="50" w:line="240" w:lineRule="auto"/>
              <w:ind w:firstLine="0" w:firstLineChars="0"/>
              <w:jc w:val="center"/>
              <w:outlineLvl w:val="1"/>
              <w:rPr>
                <w:rFonts w:hAnsi="仿宋_GB2312" w:eastAsia="仿宋_GB2312" w:cs="仿宋_GB2312"/>
                <w:sz w:val="18"/>
                <w:szCs w:val="18"/>
              </w:rPr>
            </w:pPr>
            <w:r>
              <w:rPr>
                <w:rFonts w:hint="eastAsia" w:hAnsi="仿宋_GB2312" w:eastAsia="仿宋_GB2312" w:cs="仿宋_GB2312"/>
                <w:sz w:val="18"/>
                <w:szCs w:val="18"/>
              </w:rPr>
              <w:t>2</w:t>
            </w:r>
          </w:p>
        </w:tc>
        <w:tc>
          <w:tcPr>
            <w:tcW w:w="1160" w:type="dxa"/>
            <w:vAlign w:val="center"/>
          </w:tcPr>
          <w:p>
            <w:pPr>
              <w:pStyle w:val="6"/>
              <w:adjustRightInd w:val="0"/>
              <w:spacing w:after="50" w:line="240" w:lineRule="auto"/>
              <w:ind w:firstLine="0" w:firstLineChars="0"/>
              <w:jc w:val="center"/>
              <w:outlineLvl w:val="1"/>
              <w:rPr>
                <w:rFonts w:hAnsi="仿宋_GB2312" w:eastAsia="仿宋_GB2312" w:cs="仿宋_GB2312"/>
                <w:sz w:val="18"/>
                <w:szCs w:val="18"/>
              </w:rPr>
            </w:pPr>
            <w:r>
              <w:rPr>
                <w:rFonts w:hint="eastAsia" w:hAnsi="仿宋_GB2312" w:eastAsia="仿宋_GB2312" w:cs="仿宋_GB2312"/>
                <w:sz w:val="18"/>
                <w:szCs w:val="18"/>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19" w:hRule="exact"/>
        </w:trPr>
        <w:tc>
          <w:tcPr>
            <w:tcW w:w="0" w:type="auto"/>
            <w:vAlign w:val="center"/>
          </w:tcPr>
          <w:p>
            <w:pPr>
              <w:pStyle w:val="6"/>
              <w:adjustRightInd w:val="0"/>
              <w:spacing w:after="50" w:line="240" w:lineRule="auto"/>
              <w:ind w:firstLine="0" w:firstLineChars="0"/>
              <w:jc w:val="center"/>
              <w:outlineLvl w:val="1"/>
              <w:rPr>
                <w:rFonts w:hAnsi="仿宋_GB2312" w:eastAsia="仿宋_GB2312" w:cs="仿宋_GB2312"/>
                <w:sz w:val="18"/>
                <w:szCs w:val="18"/>
              </w:rPr>
            </w:pPr>
            <w:r>
              <w:rPr>
                <w:rFonts w:hint="eastAsia" w:hAnsi="仿宋_GB2312" w:eastAsia="仿宋_GB2312" w:cs="仿宋_GB2312"/>
                <w:sz w:val="18"/>
                <w:szCs w:val="18"/>
              </w:rPr>
              <w:t>4</w:t>
            </w:r>
          </w:p>
        </w:tc>
        <w:tc>
          <w:tcPr>
            <w:tcW w:w="2249" w:type="dxa"/>
          </w:tcPr>
          <w:p>
            <w:pPr>
              <w:pStyle w:val="6"/>
              <w:adjustRightInd w:val="0"/>
              <w:spacing w:after="50" w:line="240" w:lineRule="auto"/>
              <w:ind w:firstLine="0" w:firstLineChars="0"/>
              <w:jc w:val="left"/>
              <w:outlineLvl w:val="1"/>
              <w:rPr>
                <w:rFonts w:hAnsi="仿宋_GB2312" w:eastAsia="仿宋_GB2312" w:cs="仿宋_GB2312"/>
                <w:sz w:val="18"/>
                <w:szCs w:val="18"/>
              </w:rPr>
            </w:pPr>
            <w:r>
              <w:rPr>
                <w:rFonts w:hint="eastAsia" w:hAnsi="仿宋_GB2312" w:eastAsia="仿宋_GB2312" w:cs="仿宋_GB2312"/>
                <w:sz w:val="18"/>
                <w:szCs w:val="18"/>
              </w:rPr>
              <w:t xml:space="preserve">Communities of gamasid mites on </w:t>
            </w:r>
            <w:r>
              <w:rPr>
                <w:rFonts w:hint="eastAsia" w:hAnsi="仿宋_GB2312" w:eastAsia="仿宋_GB2312" w:cs="仿宋_GB2312"/>
                <w:i/>
                <w:iCs/>
                <w:sz w:val="18"/>
                <w:szCs w:val="18"/>
              </w:rPr>
              <w:t>Eothenomys</w:t>
            </w:r>
            <w:r>
              <w:rPr>
                <w:rFonts w:hint="eastAsia" w:hAnsi="仿宋_GB2312" w:eastAsia="仿宋_GB2312" w:cs="仿宋_GB2312"/>
                <w:sz w:val="18"/>
                <w:szCs w:val="18"/>
              </w:rPr>
              <w:t xml:space="preserve"> </w:t>
            </w:r>
            <w:r>
              <w:rPr>
                <w:rFonts w:hint="eastAsia" w:hAnsi="仿宋_GB2312" w:eastAsia="仿宋_GB2312" w:cs="仿宋_GB2312"/>
                <w:i/>
                <w:iCs/>
                <w:sz w:val="18"/>
                <w:szCs w:val="18"/>
              </w:rPr>
              <w:t>miletus</w:t>
            </w:r>
            <w:r>
              <w:rPr>
                <w:rFonts w:hint="eastAsia" w:hAnsi="仿宋_GB2312" w:eastAsia="仿宋_GB2312" w:cs="仿宋_GB2312"/>
                <w:sz w:val="18"/>
                <w:szCs w:val="18"/>
              </w:rPr>
              <w:t xml:space="preserve"> in southwest China /Biologia/ Peng PY, Guo XG*, Song WY, Hou P, Zou YJ, Fan R, He XS</w:t>
            </w:r>
          </w:p>
          <w:p>
            <w:pPr>
              <w:pStyle w:val="6"/>
              <w:adjustRightInd w:val="0"/>
              <w:spacing w:after="50" w:line="240" w:lineRule="auto"/>
              <w:ind w:firstLine="0" w:firstLineChars="0"/>
              <w:jc w:val="left"/>
              <w:outlineLvl w:val="1"/>
              <w:rPr>
                <w:rFonts w:hAnsi="仿宋_GB2312" w:eastAsia="仿宋_GB2312" w:cs="仿宋_GB2312"/>
                <w:sz w:val="18"/>
                <w:szCs w:val="18"/>
              </w:rPr>
            </w:pPr>
          </w:p>
          <w:p>
            <w:pPr>
              <w:pStyle w:val="6"/>
              <w:adjustRightInd w:val="0"/>
              <w:spacing w:after="50" w:line="240" w:lineRule="auto"/>
              <w:ind w:firstLine="0" w:firstLineChars="0"/>
              <w:jc w:val="left"/>
              <w:outlineLvl w:val="1"/>
              <w:rPr>
                <w:rFonts w:hAnsi="仿宋_GB2312" w:eastAsia="仿宋_GB2312" w:cs="仿宋_GB2312"/>
                <w:sz w:val="18"/>
                <w:szCs w:val="18"/>
              </w:rPr>
            </w:pPr>
          </w:p>
          <w:p>
            <w:pPr>
              <w:pStyle w:val="6"/>
              <w:adjustRightInd w:val="0"/>
              <w:spacing w:after="50" w:line="240" w:lineRule="auto"/>
              <w:ind w:firstLine="0" w:firstLineChars="0"/>
              <w:jc w:val="left"/>
              <w:outlineLvl w:val="1"/>
              <w:rPr>
                <w:rFonts w:hAnsi="仿宋_GB2312" w:eastAsia="仿宋_GB2312" w:cs="仿宋_GB2312"/>
                <w:sz w:val="18"/>
                <w:szCs w:val="18"/>
              </w:rPr>
            </w:pPr>
          </w:p>
          <w:p>
            <w:pPr>
              <w:pStyle w:val="6"/>
              <w:adjustRightInd w:val="0"/>
              <w:spacing w:after="50" w:line="240" w:lineRule="auto"/>
              <w:ind w:firstLine="0" w:firstLineChars="0"/>
              <w:jc w:val="left"/>
              <w:outlineLvl w:val="1"/>
              <w:rPr>
                <w:rFonts w:hAnsi="仿宋_GB2312" w:eastAsia="仿宋_GB2312" w:cs="仿宋_GB2312"/>
                <w:sz w:val="18"/>
                <w:szCs w:val="18"/>
              </w:rPr>
            </w:pPr>
          </w:p>
        </w:tc>
        <w:tc>
          <w:tcPr>
            <w:tcW w:w="1134" w:type="dxa"/>
            <w:vAlign w:val="center"/>
          </w:tcPr>
          <w:p>
            <w:pPr>
              <w:pStyle w:val="6"/>
              <w:adjustRightInd w:val="0"/>
              <w:spacing w:after="50" w:line="240" w:lineRule="auto"/>
              <w:ind w:firstLine="0" w:firstLineChars="0"/>
              <w:jc w:val="left"/>
              <w:outlineLvl w:val="1"/>
              <w:rPr>
                <w:rFonts w:hAnsi="仿宋_GB2312" w:eastAsia="仿宋_GB2312" w:cs="仿宋_GB2312"/>
                <w:sz w:val="18"/>
                <w:szCs w:val="18"/>
              </w:rPr>
            </w:pPr>
            <w:r>
              <w:rPr>
                <w:rFonts w:hint="eastAsia" w:hAnsi="仿宋_GB2312" w:eastAsia="仿宋_GB2312" w:cs="仿宋_GB2312"/>
                <w:sz w:val="18"/>
                <w:szCs w:val="18"/>
              </w:rPr>
              <w:t>2015; 70 (5): 674-682</w:t>
            </w:r>
          </w:p>
        </w:tc>
        <w:tc>
          <w:tcPr>
            <w:tcW w:w="850" w:type="dxa"/>
            <w:vAlign w:val="center"/>
          </w:tcPr>
          <w:p>
            <w:pPr>
              <w:pStyle w:val="6"/>
              <w:adjustRightInd w:val="0"/>
              <w:spacing w:after="50"/>
              <w:ind w:firstLine="0" w:firstLineChars="0"/>
              <w:outlineLvl w:val="1"/>
              <w:rPr>
                <w:rFonts w:hAnsi="仿宋_GB2312" w:eastAsia="仿宋_GB2312" w:cs="仿宋_GB2312"/>
                <w:sz w:val="18"/>
                <w:szCs w:val="18"/>
              </w:rPr>
            </w:pPr>
            <w:r>
              <w:rPr>
                <w:rFonts w:hint="eastAsia" w:hAnsi="仿宋_GB2312" w:eastAsia="仿宋_GB2312" w:cs="仿宋_GB2312"/>
                <w:sz w:val="18"/>
                <w:szCs w:val="18"/>
              </w:rPr>
              <w:t>2015-05-01</w:t>
            </w:r>
          </w:p>
        </w:tc>
        <w:tc>
          <w:tcPr>
            <w:tcW w:w="709" w:type="dxa"/>
            <w:vAlign w:val="center"/>
          </w:tcPr>
          <w:p>
            <w:pPr>
              <w:pStyle w:val="6"/>
              <w:adjustRightInd w:val="0"/>
              <w:spacing w:after="50" w:line="240" w:lineRule="auto"/>
              <w:ind w:firstLine="0" w:firstLineChars="0"/>
              <w:jc w:val="center"/>
              <w:outlineLvl w:val="1"/>
              <w:rPr>
                <w:rFonts w:hAnsi="仿宋_GB2312" w:eastAsia="仿宋_GB2312" w:cs="仿宋_GB2312"/>
                <w:sz w:val="18"/>
                <w:szCs w:val="18"/>
              </w:rPr>
            </w:pPr>
            <w:r>
              <w:rPr>
                <w:rFonts w:hint="eastAsia" w:hAnsi="仿宋_GB2312" w:eastAsia="仿宋_GB2312" w:cs="仿宋_GB2312"/>
                <w:sz w:val="18"/>
                <w:szCs w:val="18"/>
              </w:rPr>
              <w:t>Guo XG</w:t>
            </w:r>
          </w:p>
        </w:tc>
        <w:tc>
          <w:tcPr>
            <w:tcW w:w="851" w:type="dxa"/>
            <w:vAlign w:val="center"/>
          </w:tcPr>
          <w:p>
            <w:pPr>
              <w:pStyle w:val="6"/>
              <w:adjustRightInd w:val="0"/>
              <w:spacing w:after="50" w:line="240" w:lineRule="auto"/>
              <w:ind w:firstLine="0" w:firstLineChars="0"/>
              <w:outlineLvl w:val="1"/>
              <w:rPr>
                <w:rFonts w:hAnsi="仿宋_GB2312" w:eastAsia="仿宋_GB2312" w:cs="仿宋_GB2312"/>
                <w:sz w:val="18"/>
                <w:szCs w:val="18"/>
              </w:rPr>
            </w:pPr>
            <w:r>
              <w:rPr>
                <w:rFonts w:hint="eastAsia" w:hAnsi="仿宋_GB2312" w:eastAsia="仿宋_GB2312" w:cs="仿宋_GB2312"/>
                <w:sz w:val="18"/>
                <w:szCs w:val="18"/>
              </w:rPr>
              <w:t>Peng</w:t>
            </w:r>
          </w:p>
          <w:p>
            <w:pPr>
              <w:pStyle w:val="6"/>
              <w:adjustRightInd w:val="0"/>
              <w:spacing w:after="50" w:line="240" w:lineRule="auto"/>
              <w:ind w:firstLine="0" w:firstLineChars="0"/>
              <w:outlineLvl w:val="1"/>
              <w:rPr>
                <w:rFonts w:hAnsi="仿宋_GB2312" w:eastAsia="仿宋_GB2312" w:cs="仿宋_GB2312"/>
                <w:sz w:val="18"/>
                <w:szCs w:val="18"/>
              </w:rPr>
            </w:pPr>
            <w:r>
              <w:rPr>
                <w:rFonts w:hint="eastAsia" w:hAnsi="仿宋_GB2312" w:eastAsia="仿宋_GB2312" w:cs="仿宋_GB2312"/>
                <w:sz w:val="18"/>
                <w:szCs w:val="18"/>
              </w:rPr>
              <w:t>PY</w:t>
            </w:r>
          </w:p>
        </w:tc>
        <w:tc>
          <w:tcPr>
            <w:tcW w:w="1135" w:type="dxa"/>
            <w:vAlign w:val="center"/>
          </w:tcPr>
          <w:p>
            <w:pPr>
              <w:pStyle w:val="6"/>
              <w:adjustRightInd w:val="0"/>
              <w:spacing w:line="240" w:lineRule="auto"/>
              <w:ind w:firstLine="0" w:firstLineChars="0"/>
              <w:jc w:val="center"/>
              <w:outlineLvl w:val="1"/>
              <w:rPr>
                <w:rFonts w:hAnsi="仿宋_GB2312" w:eastAsia="仿宋_GB2312" w:cs="仿宋_GB2312"/>
                <w:sz w:val="18"/>
                <w:szCs w:val="18"/>
              </w:rPr>
            </w:pPr>
            <w:r>
              <w:rPr>
                <w:rFonts w:hint="eastAsia" w:hAnsi="仿宋_GB2312" w:eastAsia="仿宋_GB2312" w:cs="仿宋_GB2312"/>
                <w:sz w:val="18"/>
                <w:szCs w:val="18"/>
              </w:rPr>
              <w:t>彭培英，郭宪国*，宋文宇，侯鹏，邹云集</w:t>
            </w:r>
          </w:p>
          <w:p>
            <w:pPr>
              <w:pStyle w:val="6"/>
              <w:adjustRightInd w:val="0"/>
              <w:spacing w:line="240" w:lineRule="auto"/>
              <w:ind w:firstLine="0" w:firstLineChars="0"/>
              <w:jc w:val="center"/>
              <w:outlineLvl w:val="1"/>
              <w:rPr>
                <w:rFonts w:hAnsi="仿宋_GB2312" w:eastAsia="仿宋_GB2312" w:cs="仿宋_GB2312"/>
                <w:sz w:val="18"/>
                <w:szCs w:val="18"/>
              </w:rPr>
            </w:pPr>
            <w:r>
              <w:rPr>
                <w:rFonts w:hint="eastAsia" w:hAnsi="仿宋_GB2312" w:eastAsia="仿宋_GB2312" w:cs="仿宋_GB2312"/>
                <w:sz w:val="18"/>
                <w:szCs w:val="18"/>
              </w:rPr>
              <w:t>，范蓉，何雪松</w:t>
            </w:r>
          </w:p>
        </w:tc>
        <w:tc>
          <w:tcPr>
            <w:tcW w:w="566" w:type="dxa"/>
            <w:vAlign w:val="center"/>
          </w:tcPr>
          <w:p>
            <w:pPr>
              <w:pStyle w:val="6"/>
              <w:adjustRightInd w:val="0"/>
              <w:spacing w:after="50" w:line="240" w:lineRule="auto"/>
              <w:ind w:firstLine="0" w:firstLineChars="0"/>
              <w:jc w:val="center"/>
              <w:outlineLvl w:val="1"/>
              <w:rPr>
                <w:rFonts w:hAnsi="仿宋_GB2312" w:eastAsia="仿宋_GB2312" w:cs="仿宋_GB2312"/>
                <w:sz w:val="18"/>
                <w:szCs w:val="18"/>
              </w:rPr>
            </w:pPr>
            <w:r>
              <w:rPr>
                <w:rFonts w:hint="eastAsia" w:hAnsi="仿宋_GB2312" w:eastAsia="仿宋_GB2312" w:cs="仿宋_GB2312"/>
                <w:sz w:val="18"/>
                <w:szCs w:val="18"/>
              </w:rPr>
              <w:t>1</w:t>
            </w:r>
          </w:p>
        </w:tc>
        <w:tc>
          <w:tcPr>
            <w:tcW w:w="1160" w:type="dxa"/>
            <w:vAlign w:val="center"/>
          </w:tcPr>
          <w:p>
            <w:pPr>
              <w:pStyle w:val="6"/>
              <w:adjustRightInd w:val="0"/>
              <w:spacing w:after="50" w:line="240" w:lineRule="auto"/>
              <w:ind w:firstLine="0" w:firstLineChars="0"/>
              <w:jc w:val="center"/>
              <w:outlineLvl w:val="1"/>
              <w:rPr>
                <w:rFonts w:hAnsi="仿宋_GB2312" w:eastAsia="仿宋_GB2312" w:cs="仿宋_GB2312"/>
                <w:sz w:val="18"/>
                <w:szCs w:val="18"/>
              </w:rPr>
            </w:pPr>
            <w:r>
              <w:rPr>
                <w:rFonts w:hint="eastAsia" w:hAnsi="仿宋_GB2312" w:eastAsia="仿宋_GB2312" w:cs="仿宋_GB2312"/>
                <w:sz w:val="18"/>
                <w:szCs w:val="1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97" w:hRule="exact"/>
        </w:trPr>
        <w:tc>
          <w:tcPr>
            <w:tcW w:w="0" w:type="auto"/>
            <w:vAlign w:val="center"/>
          </w:tcPr>
          <w:p>
            <w:pPr>
              <w:pStyle w:val="6"/>
              <w:adjustRightInd w:val="0"/>
              <w:spacing w:after="50" w:line="240" w:lineRule="auto"/>
              <w:ind w:firstLine="0" w:firstLineChars="0"/>
              <w:jc w:val="center"/>
              <w:outlineLvl w:val="1"/>
              <w:rPr>
                <w:rFonts w:hAnsi="仿宋_GB2312" w:eastAsia="仿宋_GB2312" w:cs="仿宋_GB2312"/>
                <w:sz w:val="18"/>
                <w:szCs w:val="18"/>
              </w:rPr>
            </w:pPr>
            <w:r>
              <w:rPr>
                <w:rFonts w:hint="eastAsia" w:hAnsi="仿宋_GB2312" w:eastAsia="仿宋_GB2312" w:cs="仿宋_GB2312"/>
                <w:sz w:val="18"/>
                <w:szCs w:val="18"/>
              </w:rPr>
              <w:t>5</w:t>
            </w:r>
          </w:p>
        </w:tc>
        <w:tc>
          <w:tcPr>
            <w:tcW w:w="2249" w:type="dxa"/>
            <w:vAlign w:val="center"/>
          </w:tcPr>
          <w:p>
            <w:pPr>
              <w:pStyle w:val="6"/>
              <w:adjustRightInd w:val="0"/>
              <w:spacing w:after="50" w:line="240" w:lineRule="auto"/>
              <w:ind w:firstLine="0" w:firstLineChars="0"/>
              <w:jc w:val="left"/>
              <w:outlineLvl w:val="1"/>
              <w:rPr>
                <w:rFonts w:hAnsi="仿宋_GB2312" w:eastAsia="仿宋_GB2312" w:cs="仿宋_GB2312"/>
                <w:sz w:val="18"/>
                <w:szCs w:val="18"/>
              </w:rPr>
            </w:pPr>
            <w:r>
              <w:rPr>
                <w:rFonts w:hint="eastAsia" w:hAnsi="仿宋_GB2312" w:eastAsia="仿宋_GB2312" w:cs="仿宋_GB2312"/>
                <w:sz w:val="18"/>
                <w:szCs w:val="18"/>
              </w:rPr>
              <w:t>Species abundance distribution of ectoparasites on Norway rats (</w:t>
            </w:r>
            <w:r>
              <w:rPr>
                <w:rFonts w:hint="eastAsia" w:hAnsi="仿宋_GB2312" w:eastAsia="仿宋_GB2312" w:cs="仿宋_GB2312"/>
                <w:i/>
                <w:iCs/>
                <w:sz w:val="18"/>
                <w:szCs w:val="18"/>
              </w:rPr>
              <w:t>Rattus</w:t>
            </w:r>
            <w:r>
              <w:rPr>
                <w:rFonts w:hint="eastAsia" w:hAnsi="仿宋_GB2312" w:eastAsia="仿宋_GB2312" w:cs="仿宋_GB2312"/>
                <w:sz w:val="18"/>
                <w:szCs w:val="18"/>
              </w:rPr>
              <w:t xml:space="preserve"> </w:t>
            </w:r>
            <w:r>
              <w:rPr>
                <w:rFonts w:hint="eastAsia" w:hAnsi="仿宋_GB2312" w:eastAsia="仿宋_GB2312" w:cs="仿宋_GB2312"/>
                <w:i/>
                <w:iCs/>
                <w:sz w:val="18"/>
                <w:szCs w:val="18"/>
              </w:rPr>
              <w:t>norvegicus</w:t>
            </w:r>
            <w:r>
              <w:rPr>
                <w:rFonts w:hint="eastAsia" w:hAnsi="仿宋_GB2312" w:eastAsia="仿宋_GB2312" w:cs="仿宋_GB2312"/>
                <w:sz w:val="18"/>
                <w:szCs w:val="18"/>
              </w:rPr>
              <w:t>) from a localized area in southwest China /Journal of Arthropod-Borne Diseases/ Guo XG*, Dong WG, Men XY, Qian TJ, Wu D, Ren TG, Qin F, Song WY, Yang ZH, Fletcher QE</w:t>
            </w:r>
          </w:p>
        </w:tc>
        <w:tc>
          <w:tcPr>
            <w:tcW w:w="1134" w:type="dxa"/>
            <w:vAlign w:val="center"/>
          </w:tcPr>
          <w:p>
            <w:pPr>
              <w:pStyle w:val="6"/>
              <w:adjustRightInd w:val="0"/>
              <w:spacing w:after="50" w:line="240" w:lineRule="auto"/>
              <w:ind w:firstLine="0" w:firstLineChars="0"/>
              <w:jc w:val="left"/>
              <w:outlineLvl w:val="1"/>
              <w:rPr>
                <w:rFonts w:hAnsi="仿宋_GB2312" w:eastAsia="仿宋_GB2312" w:cs="仿宋_GB2312"/>
                <w:sz w:val="18"/>
                <w:szCs w:val="18"/>
              </w:rPr>
            </w:pPr>
            <w:r>
              <w:rPr>
                <w:rFonts w:hint="eastAsia" w:hAnsi="仿宋_GB2312" w:eastAsia="仿宋_GB2312" w:cs="仿宋_GB2312"/>
                <w:sz w:val="18"/>
                <w:szCs w:val="18"/>
              </w:rPr>
              <w:t>2016; 10 (2): 192-200</w:t>
            </w:r>
          </w:p>
        </w:tc>
        <w:tc>
          <w:tcPr>
            <w:tcW w:w="850" w:type="dxa"/>
            <w:vAlign w:val="center"/>
          </w:tcPr>
          <w:p>
            <w:pPr>
              <w:pStyle w:val="6"/>
              <w:adjustRightInd w:val="0"/>
              <w:spacing w:after="50"/>
              <w:ind w:firstLine="0" w:firstLineChars="0"/>
              <w:outlineLvl w:val="1"/>
              <w:rPr>
                <w:rFonts w:hAnsi="仿宋_GB2312" w:eastAsia="仿宋_GB2312" w:cs="仿宋_GB2312"/>
                <w:sz w:val="18"/>
                <w:szCs w:val="18"/>
              </w:rPr>
            </w:pPr>
            <w:r>
              <w:rPr>
                <w:rFonts w:hint="eastAsia" w:hAnsi="仿宋_GB2312" w:eastAsia="仿宋_GB2312" w:cs="仿宋_GB2312"/>
                <w:sz w:val="18"/>
                <w:szCs w:val="18"/>
              </w:rPr>
              <w:t>2016-01-05</w:t>
            </w:r>
          </w:p>
        </w:tc>
        <w:tc>
          <w:tcPr>
            <w:tcW w:w="709" w:type="dxa"/>
            <w:vAlign w:val="center"/>
          </w:tcPr>
          <w:p>
            <w:pPr>
              <w:pStyle w:val="6"/>
              <w:adjustRightInd w:val="0"/>
              <w:spacing w:after="50" w:line="240" w:lineRule="auto"/>
              <w:ind w:firstLine="0" w:firstLineChars="0"/>
              <w:jc w:val="center"/>
              <w:outlineLvl w:val="1"/>
              <w:rPr>
                <w:rFonts w:hAnsi="仿宋_GB2312" w:eastAsia="仿宋_GB2312" w:cs="仿宋_GB2312"/>
                <w:sz w:val="18"/>
                <w:szCs w:val="18"/>
              </w:rPr>
            </w:pPr>
            <w:r>
              <w:rPr>
                <w:rFonts w:hint="eastAsia" w:hAnsi="仿宋_GB2312" w:eastAsia="仿宋_GB2312" w:cs="仿宋_GB2312"/>
                <w:sz w:val="18"/>
                <w:szCs w:val="18"/>
              </w:rPr>
              <w:t>Guo XG</w:t>
            </w:r>
          </w:p>
        </w:tc>
        <w:tc>
          <w:tcPr>
            <w:tcW w:w="851" w:type="dxa"/>
            <w:vAlign w:val="center"/>
          </w:tcPr>
          <w:p>
            <w:pPr>
              <w:pStyle w:val="6"/>
              <w:adjustRightInd w:val="0"/>
              <w:spacing w:after="50" w:line="240" w:lineRule="auto"/>
              <w:ind w:firstLine="0" w:firstLineChars="0"/>
              <w:jc w:val="center"/>
              <w:outlineLvl w:val="1"/>
              <w:rPr>
                <w:rFonts w:hAnsi="仿宋_GB2312" w:eastAsia="仿宋_GB2312" w:cs="仿宋_GB2312"/>
                <w:sz w:val="18"/>
                <w:szCs w:val="18"/>
              </w:rPr>
            </w:pPr>
            <w:r>
              <w:rPr>
                <w:rFonts w:hint="eastAsia" w:hAnsi="仿宋_GB2312" w:eastAsia="仿宋_GB2312" w:cs="仿宋_GB2312"/>
                <w:sz w:val="18"/>
                <w:szCs w:val="18"/>
              </w:rPr>
              <w:t>Guo XG</w:t>
            </w:r>
          </w:p>
        </w:tc>
        <w:tc>
          <w:tcPr>
            <w:tcW w:w="1135" w:type="dxa"/>
            <w:vAlign w:val="center"/>
          </w:tcPr>
          <w:p>
            <w:pPr>
              <w:pStyle w:val="6"/>
              <w:adjustRightInd w:val="0"/>
              <w:spacing w:after="50" w:line="240" w:lineRule="auto"/>
              <w:ind w:firstLine="0" w:firstLineChars="0"/>
              <w:jc w:val="center"/>
              <w:outlineLvl w:val="1"/>
              <w:rPr>
                <w:rFonts w:hAnsi="仿宋_GB2312" w:eastAsia="仿宋_GB2312" w:cs="仿宋_GB2312"/>
                <w:sz w:val="18"/>
                <w:szCs w:val="18"/>
              </w:rPr>
            </w:pPr>
            <w:r>
              <w:rPr>
                <w:rFonts w:hint="eastAsia" w:hAnsi="仿宋_GB2312" w:eastAsia="仿宋_GB2312" w:cs="仿宋_GB2312"/>
                <w:sz w:val="18"/>
                <w:szCs w:val="18"/>
              </w:rPr>
              <w:t>郭宪国*，董文鸽，门兴元，钱体军， 吴滇，任天广，秦凤，宋文宇，杨志华</w:t>
            </w:r>
          </w:p>
        </w:tc>
        <w:tc>
          <w:tcPr>
            <w:tcW w:w="566" w:type="dxa"/>
            <w:vAlign w:val="center"/>
          </w:tcPr>
          <w:p>
            <w:pPr>
              <w:pStyle w:val="6"/>
              <w:adjustRightInd w:val="0"/>
              <w:spacing w:after="50" w:line="240" w:lineRule="auto"/>
              <w:ind w:firstLine="0" w:firstLineChars="0"/>
              <w:jc w:val="center"/>
              <w:outlineLvl w:val="1"/>
              <w:rPr>
                <w:rFonts w:hAnsi="仿宋_GB2312" w:eastAsia="仿宋_GB2312" w:cs="仿宋_GB2312"/>
                <w:sz w:val="18"/>
                <w:szCs w:val="18"/>
              </w:rPr>
            </w:pPr>
            <w:r>
              <w:rPr>
                <w:rFonts w:hint="eastAsia" w:hAnsi="仿宋_GB2312" w:eastAsia="仿宋_GB2312" w:cs="仿宋_GB2312"/>
                <w:sz w:val="18"/>
                <w:szCs w:val="18"/>
              </w:rPr>
              <w:t>13</w:t>
            </w:r>
          </w:p>
        </w:tc>
        <w:tc>
          <w:tcPr>
            <w:tcW w:w="1160" w:type="dxa"/>
            <w:vAlign w:val="center"/>
          </w:tcPr>
          <w:p>
            <w:pPr>
              <w:pStyle w:val="6"/>
              <w:adjustRightInd w:val="0"/>
              <w:spacing w:after="50" w:line="240" w:lineRule="auto"/>
              <w:ind w:firstLine="0" w:firstLineChars="0"/>
              <w:jc w:val="center"/>
              <w:outlineLvl w:val="1"/>
              <w:rPr>
                <w:rFonts w:hAnsi="仿宋_GB2312" w:eastAsia="仿宋_GB2312" w:cs="仿宋_GB2312"/>
                <w:sz w:val="18"/>
                <w:szCs w:val="18"/>
              </w:rPr>
            </w:pPr>
            <w:r>
              <w:rPr>
                <w:rFonts w:hint="eastAsia" w:hAnsi="仿宋_GB2312" w:eastAsia="仿宋_GB2312" w:cs="仿宋_GB2312"/>
                <w:sz w:val="18"/>
                <w:szCs w:val="18"/>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8" w:hRule="exact"/>
        </w:trPr>
        <w:tc>
          <w:tcPr>
            <w:tcW w:w="0" w:type="auto"/>
            <w:vAlign w:val="center"/>
          </w:tcPr>
          <w:p>
            <w:pPr>
              <w:pStyle w:val="6"/>
              <w:adjustRightInd w:val="0"/>
              <w:spacing w:after="50" w:line="240" w:lineRule="auto"/>
              <w:ind w:firstLine="0" w:firstLineChars="0"/>
              <w:jc w:val="center"/>
              <w:outlineLvl w:val="1"/>
              <w:rPr>
                <w:rFonts w:hAnsi="仿宋_GB2312" w:eastAsia="仿宋_GB2312" w:cs="仿宋_GB2312"/>
                <w:sz w:val="18"/>
                <w:szCs w:val="18"/>
              </w:rPr>
            </w:pPr>
            <w:r>
              <w:rPr>
                <w:rFonts w:hint="eastAsia" w:hAnsi="仿宋_GB2312" w:eastAsia="仿宋_GB2312" w:cs="仿宋_GB2312"/>
                <w:sz w:val="18"/>
                <w:szCs w:val="18"/>
              </w:rPr>
              <w:t>6</w:t>
            </w:r>
          </w:p>
        </w:tc>
        <w:tc>
          <w:tcPr>
            <w:tcW w:w="2249" w:type="dxa"/>
            <w:vAlign w:val="center"/>
          </w:tcPr>
          <w:p>
            <w:pPr>
              <w:pStyle w:val="6"/>
              <w:adjustRightInd w:val="0"/>
              <w:spacing w:after="50" w:line="240" w:lineRule="auto"/>
              <w:ind w:firstLine="0" w:firstLineChars="0"/>
              <w:jc w:val="left"/>
              <w:outlineLvl w:val="1"/>
              <w:rPr>
                <w:rFonts w:hAnsi="仿宋_GB2312" w:eastAsia="仿宋_GB2312" w:cs="仿宋_GB2312"/>
                <w:sz w:val="18"/>
                <w:szCs w:val="18"/>
              </w:rPr>
            </w:pPr>
            <w:r>
              <w:rPr>
                <w:rFonts w:hint="eastAsia" w:hAnsi="仿宋_GB2312" w:eastAsia="仿宋_GB2312" w:cs="仿宋_GB2312"/>
                <w:sz w:val="18"/>
                <w:szCs w:val="18"/>
              </w:rPr>
              <w:t xml:space="preserve">Epidemiological prediction of the distribution of insects of medical significance: comparative distributions of fleas and sucking lice on the rat host </w:t>
            </w:r>
            <w:r>
              <w:rPr>
                <w:rFonts w:hint="eastAsia" w:hAnsi="仿宋_GB2312" w:eastAsia="仿宋_GB2312" w:cs="仿宋_GB2312"/>
                <w:i/>
                <w:iCs/>
                <w:sz w:val="18"/>
                <w:szCs w:val="18"/>
              </w:rPr>
              <w:t>Rattus norvegicus</w:t>
            </w:r>
            <w:r>
              <w:rPr>
                <w:rFonts w:hint="eastAsia" w:hAnsi="仿宋_GB2312" w:eastAsia="仿宋_GB2312" w:cs="仿宋_GB2312"/>
                <w:sz w:val="18"/>
                <w:szCs w:val="18"/>
              </w:rPr>
              <w:t xml:space="preserve"> in Yunnan province, China /Medical and Veterinary Entomology /Zuo XH, Guo XG*</w:t>
            </w:r>
          </w:p>
        </w:tc>
        <w:tc>
          <w:tcPr>
            <w:tcW w:w="1134" w:type="dxa"/>
            <w:vAlign w:val="center"/>
          </w:tcPr>
          <w:p>
            <w:pPr>
              <w:pStyle w:val="6"/>
              <w:adjustRightInd w:val="0"/>
              <w:spacing w:after="50" w:line="240" w:lineRule="auto"/>
              <w:ind w:firstLine="0" w:firstLineChars="0"/>
              <w:jc w:val="left"/>
              <w:outlineLvl w:val="1"/>
              <w:rPr>
                <w:rFonts w:hAnsi="仿宋_GB2312" w:eastAsia="仿宋_GB2312" w:cs="仿宋_GB2312"/>
                <w:sz w:val="18"/>
                <w:szCs w:val="18"/>
              </w:rPr>
            </w:pPr>
            <w:r>
              <w:rPr>
                <w:rFonts w:hint="eastAsia" w:hAnsi="仿宋_GB2312" w:eastAsia="仿宋_GB2312" w:cs="仿宋_GB2312"/>
                <w:sz w:val="18"/>
                <w:szCs w:val="18"/>
              </w:rPr>
              <w:t>2011; 25 (4): 421-427</w:t>
            </w:r>
          </w:p>
        </w:tc>
        <w:tc>
          <w:tcPr>
            <w:tcW w:w="850" w:type="dxa"/>
            <w:vAlign w:val="center"/>
          </w:tcPr>
          <w:p>
            <w:pPr>
              <w:pStyle w:val="6"/>
              <w:adjustRightInd w:val="0"/>
              <w:spacing w:after="50"/>
              <w:ind w:firstLine="0" w:firstLineChars="0"/>
              <w:outlineLvl w:val="1"/>
              <w:rPr>
                <w:rFonts w:hAnsi="仿宋_GB2312" w:eastAsia="仿宋_GB2312" w:cs="仿宋_GB2312"/>
                <w:sz w:val="18"/>
                <w:szCs w:val="18"/>
              </w:rPr>
            </w:pPr>
            <w:r>
              <w:rPr>
                <w:rFonts w:hint="eastAsia" w:hAnsi="仿宋_GB2312" w:eastAsia="仿宋_GB2312" w:cs="仿宋_GB2312"/>
                <w:sz w:val="18"/>
                <w:szCs w:val="18"/>
              </w:rPr>
              <w:t>2011-04-01</w:t>
            </w:r>
          </w:p>
        </w:tc>
        <w:tc>
          <w:tcPr>
            <w:tcW w:w="709" w:type="dxa"/>
            <w:vAlign w:val="center"/>
          </w:tcPr>
          <w:p>
            <w:pPr>
              <w:pStyle w:val="6"/>
              <w:adjustRightInd w:val="0"/>
              <w:spacing w:after="50" w:line="240" w:lineRule="auto"/>
              <w:ind w:firstLine="0" w:firstLineChars="0"/>
              <w:jc w:val="center"/>
              <w:outlineLvl w:val="1"/>
              <w:rPr>
                <w:rFonts w:hAnsi="仿宋_GB2312" w:eastAsia="仿宋_GB2312" w:cs="仿宋_GB2312"/>
                <w:sz w:val="18"/>
                <w:szCs w:val="18"/>
              </w:rPr>
            </w:pPr>
            <w:r>
              <w:rPr>
                <w:rFonts w:hint="eastAsia" w:hAnsi="仿宋_GB2312" w:eastAsia="仿宋_GB2312" w:cs="仿宋_GB2312"/>
                <w:sz w:val="18"/>
                <w:szCs w:val="18"/>
              </w:rPr>
              <w:t>Guo XG</w:t>
            </w:r>
          </w:p>
        </w:tc>
        <w:tc>
          <w:tcPr>
            <w:tcW w:w="851" w:type="dxa"/>
            <w:vAlign w:val="center"/>
          </w:tcPr>
          <w:p>
            <w:pPr>
              <w:pStyle w:val="6"/>
              <w:adjustRightInd w:val="0"/>
              <w:spacing w:after="50" w:line="240" w:lineRule="auto"/>
              <w:ind w:firstLine="0" w:firstLineChars="0"/>
              <w:jc w:val="center"/>
              <w:outlineLvl w:val="1"/>
              <w:rPr>
                <w:rFonts w:hAnsi="仿宋_GB2312" w:eastAsia="仿宋_GB2312" w:cs="仿宋_GB2312"/>
                <w:sz w:val="18"/>
                <w:szCs w:val="18"/>
              </w:rPr>
            </w:pPr>
            <w:r>
              <w:rPr>
                <w:rFonts w:hint="eastAsia" w:hAnsi="仿宋_GB2312" w:eastAsia="仿宋_GB2312" w:cs="仿宋_GB2312"/>
                <w:sz w:val="18"/>
                <w:szCs w:val="18"/>
              </w:rPr>
              <w:t>Zuo XH</w:t>
            </w:r>
          </w:p>
        </w:tc>
        <w:tc>
          <w:tcPr>
            <w:tcW w:w="1135" w:type="dxa"/>
            <w:vAlign w:val="center"/>
          </w:tcPr>
          <w:p>
            <w:pPr>
              <w:pStyle w:val="6"/>
              <w:adjustRightInd w:val="0"/>
              <w:spacing w:after="50" w:line="240" w:lineRule="auto"/>
              <w:ind w:firstLine="0" w:firstLineChars="0"/>
              <w:jc w:val="left"/>
              <w:outlineLvl w:val="1"/>
              <w:rPr>
                <w:rFonts w:hAnsi="仿宋_GB2312" w:eastAsia="仿宋_GB2312" w:cs="仿宋_GB2312"/>
                <w:sz w:val="18"/>
                <w:szCs w:val="18"/>
              </w:rPr>
            </w:pPr>
            <w:r>
              <w:rPr>
                <w:rFonts w:hint="eastAsia" w:hAnsi="仿宋_GB2312" w:eastAsia="仿宋_GB2312" w:cs="仿宋_GB2312"/>
                <w:sz w:val="18"/>
                <w:szCs w:val="18"/>
              </w:rPr>
              <w:t>左小华，郭宪国*</w:t>
            </w:r>
          </w:p>
        </w:tc>
        <w:tc>
          <w:tcPr>
            <w:tcW w:w="566" w:type="dxa"/>
            <w:vAlign w:val="center"/>
          </w:tcPr>
          <w:p>
            <w:pPr>
              <w:pStyle w:val="6"/>
              <w:adjustRightInd w:val="0"/>
              <w:spacing w:after="50" w:line="240" w:lineRule="auto"/>
              <w:ind w:firstLine="0" w:firstLineChars="0"/>
              <w:jc w:val="center"/>
              <w:outlineLvl w:val="1"/>
              <w:rPr>
                <w:rFonts w:hAnsi="仿宋_GB2312" w:eastAsia="仿宋_GB2312" w:cs="仿宋_GB2312"/>
                <w:sz w:val="18"/>
                <w:szCs w:val="18"/>
              </w:rPr>
            </w:pPr>
            <w:r>
              <w:rPr>
                <w:rFonts w:hint="eastAsia" w:hAnsi="仿宋_GB2312" w:eastAsia="仿宋_GB2312" w:cs="仿宋_GB2312"/>
                <w:sz w:val="18"/>
                <w:szCs w:val="18"/>
              </w:rPr>
              <w:t>4</w:t>
            </w:r>
          </w:p>
        </w:tc>
        <w:tc>
          <w:tcPr>
            <w:tcW w:w="1160" w:type="dxa"/>
            <w:vAlign w:val="center"/>
          </w:tcPr>
          <w:p>
            <w:pPr>
              <w:pStyle w:val="6"/>
              <w:adjustRightInd w:val="0"/>
              <w:spacing w:after="50" w:line="240" w:lineRule="auto"/>
              <w:ind w:firstLine="0" w:firstLineChars="0"/>
              <w:jc w:val="center"/>
              <w:outlineLvl w:val="1"/>
              <w:rPr>
                <w:rFonts w:hAnsi="仿宋_GB2312" w:eastAsia="仿宋_GB2312" w:cs="仿宋_GB2312"/>
                <w:sz w:val="18"/>
                <w:szCs w:val="18"/>
              </w:rPr>
            </w:pPr>
            <w:r>
              <w:rPr>
                <w:rFonts w:hint="eastAsia" w:hAnsi="仿宋_GB2312" w:eastAsia="仿宋_GB2312" w:cs="仿宋_GB2312"/>
                <w:sz w:val="18"/>
                <w:szCs w:val="1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66" w:hRule="exact"/>
        </w:trPr>
        <w:tc>
          <w:tcPr>
            <w:tcW w:w="0" w:type="auto"/>
            <w:vAlign w:val="center"/>
          </w:tcPr>
          <w:p>
            <w:pPr>
              <w:pStyle w:val="6"/>
              <w:adjustRightInd w:val="0"/>
              <w:spacing w:after="50" w:line="240" w:lineRule="auto"/>
              <w:ind w:firstLine="0" w:firstLineChars="0"/>
              <w:jc w:val="center"/>
              <w:outlineLvl w:val="1"/>
              <w:rPr>
                <w:rFonts w:hAnsi="仿宋_GB2312" w:eastAsia="仿宋_GB2312" w:cs="仿宋_GB2312"/>
                <w:sz w:val="18"/>
                <w:szCs w:val="18"/>
              </w:rPr>
            </w:pPr>
            <w:r>
              <w:rPr>
                <w:rFonts w:hint="eastAsia" w:hAnsi="仿宋_GB2312" w:eastAsia="仿宋_GB2312" w:cs="仿宋_GB2312"/>
                <w:sz w:val="18"/>
                <w:szCs w:val="18"/>
              </w:rPr>
              <w:t>7</w:t>
            </w:r>
          </w:p>
        </w:tc>
        <w:tc>
          <w:tcPr>
            <w:tcW w:w="2249" w:type="dxa"/>
          </w:tcPr>
          <w:p>
            <w:pPr>
              <w:pStyle w:val="6"/>
              <w:adjustRightInd w:val="0"/>
              <w:spacing w:after="50" w:line="240" w:lineRule="auto"/>
              <w:ind w:firstLine="0" w:firstLineChars="0"/>
              <w:jc w:val="left"/>
              <w:outlineLvl w:val="1"/>
              <w:rPr>
                <w:rFonts w:hAnsi="仿宋_GB2312" w:eastAsia="仿宋_GB2312" w:cs="仿宋_GB2312"/>
                <w:sz w:val="18"/>
                <w:szCs w:val="18"/>
              </w:rPr>
            </w:pPr>
            <w:r>
              <w:rPr>
                <w:rFonts w:hint="eastAsia" w:hAnsi="仿宋_GB2312" w:eastAsia="仿宋_GB2312" w:cs="仿宋_GB2312"/>
                <w:sz w:val="18"/>
                <w:szCs w:val="18"/>
              </w:rPr>
              <w:t>Analysis of gamasid mites (Acari: Mesostigmata) associated with the Asian house rat,</w:t>
            </w:r>
            <w:r>
              <w:rPr>
                <w:rFonts w:hint="eastAsia" w:hAnsi="仿宋_GB2312" w:eastAsia="仿宋_GB2312" w:cs="仿宋_GB2312"/>
                <w:i/>
                <w:iCs/>
                <w:sz w:val="18"/>
                <w:szCs w:val="18"/>
              </w:rPr>
              <w:t xml:space="preserve"> Rattus tanezumi</w:t>
            </w:r>
            <w:r>
              <w:rPr>
                <w:rFonts w:hint="eastAsia" w:hAnsi="仿宋_GB2312" w:eastAsia="仿宋_GB2312" w:cs="仿宋_GB2312"/>
                <w:sz w:val="18"/>
                <w:szCs w:val="18"/>
              </w:rPr>
              <w:t xml:space="preserve"> (Rodentia: Muridae) in Yunnan province, southwest China/ Parasitology Research/Huang LQ, Guo XG*, Speakman JR, Dong WG</w:t>
            </w:r>
          </w:p>
        </w:tc>
        <w:tc>
          <w:tcPr>
            <w:tcW w:w="1134" w:type="dxa"/>
            <w:vAlign w:val="center"/>
          </w:tcPr>
          <w:p>
            <w:pPr>
              <w:pStyle w:val="6"/>
              <w:adjustRightInd w:val="0"/>
              <w:spacing w:after="50" w:line="240" w:lineRule="auto"/>
              <w:ind w:firstLine="0" w:firstLineChars="0"/>
              <w:jc w:val="left"/>
              <w:outlineLvl w:val="1"/>
              <w:rPr>
                <w:rFonts w:hAnsi="仿宋_GB2312" w:eastAsia="仿宋_GB2312" w:cs="仿宋_GB2312"/>
                <w:sz w:val="18"/>
                <w:szCs w:val="18"/>
              </w:rPr>
            </w:pPr>
            <w:r>
              <w:rPr>
                <w:rFonts w:hint="eastAsia" w:hAnsi="仿宋_GB2312" w:eastAsia="仿宋_GB2312" w:cs="仿宋_GB2312"/>
                <w:sz w:val="18"/>
                <w:szCs w:val="18"/>
              </w:rPr>
              <w:t>2013; 112 (5): 1967-1972</w:t>
            </w:r>
          </w:p>
        </w:tc>
        <w:tc>
          <w:tcPr>
            <w:tcW w:w="850" w:type="dxa"/>
            <w:vAlign w:val="center"/>
          </w:tcPr>
          <w:p>
            <w:pPr>
              <w:pStyle w:val="6"/>
              <w:adjustRightInd w:val="0"/>
              <w:spacing w:after="50"/>
              <w:ind w:firstLine="0" w:firstLineChars="0"/>
              <w:outlineLvl w:val="1"/>
              <w:rPr>
                <w:rFonts w:hAnsi="仿宋_GB2312" w:eastAsia="仿宋_GB2312" w:cs="仿宋_GB2312"/>
                <w:sz w:val="18"/>
                <w:szCs w:val="18"/>
              </w:rPr>
            </w:pPr>
            <w:r>
              <w:rPr>
                <w:rFonts w:hint="eastAsia" w:hAnsi="仿宋_GB2312" w:eastAsia="仿宋_GB2312" w:cs="仿宋_GB2312"/>
                <w:sz w:val="18"/>
                <w:szCs w:val="18"/>
              </w:rPr>
              <w:t>2013-03-08</w:t>
            </w:r>
          </w:p>
        </w:tc>
        <w:tc>
          <w:tcPr>
            <w:tcW w:w="709" w:type="dxa"/>
            <w:vAlign w:val="center"/>
          </w:tcPr>
          <w:p>
            <w:pPr>
              <w:pStyle w:val="6"/>
              <w:adjustRightInd w:val="0"/>
              <w:spacing w:after="50" w:line="240" w:lineRule="auto"/>
              <w:ind w:firstLine="0" w:firstLineChars="0"/>
              <w:jc w:val="center"/>
              <w:outlineLvl w:val="1"/>
              <w:rPr>
                <w:rFonts w:hAnsi="仿宋_GB2312" w:eastAsia="仿宋_GB2312" w:cs="仿宋_GB2312"/>
                <w:sz w:val="18"/>
                <w:szCs w:val="18"/>
              </w:rPr>
            </w:pPr>
            <w:r>
              <w:rPr>
                <w:rFonts w:hint="eastAsia" w:hAnsi="仿宋_GB2312" w:eastAsia="仿宋_GB2312" w:cs="仿宋_GB2312"/>
                <w:sz w:val="18"/>
                <w:szCs w:val="18"/>
              </w:rPr>
              <w:t>Guo XG</w:t>
            </w:r>
          </w:p>
        </w:tc>
        <w:tc>
          <w:tcPr>
            <w:tcW w:w="851" w:type="dxa"/>
            <w:vAlign w:val="center"/>
          </w:tcPr>
          <w:p>
            <w:pPr>
              <w:pStyle w:val="6"/>
              <w:adjustRightInd w:val="0"/>
              <w:spacing w:after="50" w:line="240" w:lineRule="auto"/>
              <w:ind w:firstLine="0" w:firstLineChars="0"/>
              <w:jc w:val="center"/>
              <w:outlineLvl w:val="1"/>
              <w:rPr>
                <w:rFonts w:hAnsi="仿宋_GB2312" w:eastAsia="仿宋_GB2312" w:cs="仿宋_GB2312"/>
                <w:sz w:val="18"/>
                <w:szCs w:val="18"/>
              </w:rPr>
            </w:pPr>
            <w:r>
              <w:rPr>
                <w:rFonts w:hint="eastAsia" w:hAnsi="仿宋_GB2312" w:eastAsia="仿宋_GB2312" w:cs="仿宋_GB2312"/>
                <w:sz w:val="18"/>
                <w:szCs w:val="18"/>
              </w:rPr>
              <w:t>Huang LQ</w:t>
            </w:r>
          </w:p>
        </w:tc>
        <w:tc>
          <w:tcPr>
            <w:tcW w:w="1135" w:type="dxa"/>
            <w:vAlign w:val="center"/>
          </w:tcPr>
          <w:p>
            <w:pPr>
              <w:pStyle w:val="6"/>
              <w:adjustRightInd w:val="0"/>
              <w:spacing w:after="50" w:line="240" w:lineRule="auto"/>
              <w:ind w:firstLine="0" w:firstLineChars="0"/>
              <w:jc w:val="left"/>
              <w:outlineLvl w:val="1"/>
              <w:rPr>
                <w:rFonts w:hAnsi="仿宋_GB2312" w:eastAsia="仿宋_GB2312" w:cs="仿宋_GB2312"/>
                <w:sz w:val="18"/>
                <w:szCs w:val="18"/>
              </w:rPr>
            </w:pPr>
            <w:r>
              <w:rPr>
                <w:rFonts w:hint="eastAsia" w:hAnsi="仿宋_GB2312" w:eastAsia="仿宋_GB2312" w:cs="仿宋_GB2312"/>
                <w:sz w:val="18"/>
                <w:szCs w:val="18"/>
              </w:rPr>
              <w:t>黄丽琴，郭宪国*，董文鸽</w:t>
            </w:r>
          </w:p>
        </w:tc>
        <w:tc>
          <w:tcPr>
            <w:tcW w:w="566" w:type="dxa"/>
            <w:vAlign w:val="center"/>
          </w:tcPr>
          <w:p>
            <w:pPr>
              <w:pStyle w:val="6"/>
              <w:adjustRightInd w:val="0"/>
              <w:spacing w:after="50" w:line="240" w:lineRule="auto"/>
              <w:ind w:firstLine="0" w:firstLineChars="0"/>
              <w:jc w:val="center"/>
              <w:outlineLvl w:val="1"/>
              <w:rPr>
                <w:rFonts w:hAnsi="仿宋_GB2312" w:eastAsia="仿宋_GB2312" w:cs="仿宋_GB2312"/>
                <w:sz w:val="18"/>
                <w:szCs w:val="18"/>
              </w:rPr>
            </w:pPr>
            <w:r>
              <w:rPr>
                <w:rFonts w:hint="eastAsia" w:hAnsi="仿宋_GB2312" w:eastAsia="仿宋_GB2312" w:cs="仿宋_GB2312"/>
                <w:sz w:val="18"/>
                <w:szCs w:val="18"/>
              </w:rPr>
              <w:t>20</w:t>
            </w:r>
          </w:p>
        </w:tc>
        <w:tc>
          <w:tcPr>
            <w:tcW w:w="1160" w:type="dxa"/>
            <w:vAlign w:val="center"/>
          </w:tcPr>
          <w:p>
            <w:pPr>
              <w:pStyle w:val="6"/>
              <w:adjustRightInd w:val="0"/>
              <w:spacing w:after="50" w:line="240" w:lineRule="auto"/>
              <w:ind w:firstLine="0" w:firstLineChars="0"/>
              <w:jc w:val="center"/>
              <w:outlineLvl w:val="1"/>
              <w:rPr>
                <w:rFonts w:hAnsi="仿宋_GB2312" w:eastAsia="仿宋_GB2312" w:cs="仿宋_GB2312"/>
                <w:sz w:val="18"/>
                <w:szCs w:val="18"/>
              </w:rPr>
            </w:pPr>
            <w:r>
              <w:rPr>
                <w:rFonts w:hint="eastAsia" w:hAnsi="仿宋_GB2312" w:eastAsia="仿宋_GB2312" w:cs="仿宋_GB2312"/>
                <w:sz w:val="18"/>
                <w:szCs w:val="18"/>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2" w:hRule="exact"/>
        </w:trPr>
        <w:tc>
          <w:tcPr>
            <w:tcW w:w="0" w:type="auto"/>
            <w:vAlign w:val="center"/>
          </w:tcPr>
          <w:p>
            <w:pPr>
              <w:pStyle w:val="6"/>
              <w:adjustRightInd w:val="0"/>
              <w:spacing w:after="50" w:line="240" w:lineRule="auto"/>
              <w:ind w:firstLine="0" w:firstLineChars="0"/>
              <w:jc w:val="center"/>
              <w:outlineLvl w:val="1"/>
              <w:rPr>
                <w:rFonts w:hAnsi="仿宋_GB2312" w:eastAsia="仿宋_GB2312" w:cs="仿宋_GB2312"/>
                <w:color w:val="000000" w:themeColor="text1"/>
                <w:sz w:val="18"/>
                <w:szCs w:val="18"/>
              </w:rPr>
            </w:pPr>
            <w:r>
              <w:rPr>
                <w:rFonts w:hint="eastAsia" w:hAnsi="仿宋_GB2312" w:eastAsia="仿宋_GB2312" w:cs="仿宋_GB2312"/>
                <w:color w:val="000000" w:themeColor="text1"/>
                <w:sz w:val="18"/>
                <w:szCs w:val="18"/>
              </w:rPr>
              <w:t>8</w:t>
            </w:r>
          </w:p>
        </w:tc>
        <w:tc>
          <w:tcPr>
            <w:tcW w:w="2249" w:type="dxa"/>
            <w:vAlign w:val="center"/>
          </w:tcPr>
          <w:p>
            <w:pPr>
              <w:pStyle w:val="6"/>
              <w:adjustRightInd w:val="0"/>
              <w:spacing w:after="50" w:line="240" w:lineRule="auto"/>
              <w:ind w:firstLine="0" w:firstLineChars="0"/>
              <w:jc w:val="left"/>
              <w:outlineLvl w:val="1"/>
              <w:rPr>
                <w:rFonts w:hAnsi="仿宋_GB2312" w:eastAsia="仿宋_GB2312" w:cs="仿宋_GB2312"/>
                <w:color w:val="000000" w:themeColor="text1"/>
                <w:sz w:val="18"/>
                <w:szCs w:val="18"/>
              </w:rPr>
            </w:pPr>
            <w:r>
              <w:rPr>
                <w:rFonts w:hint="eastAsia" w:hAnsi="仿宋_GB2312" w:eastAsia="仿宋_GB2312" w:cs="仿宋_GB2312"/>
                <w:color w:val="000000" w:themeColor="text1"/>
                <w:sz w:val="18"/>
                <w:szCs w:val="18"/>
              </w:rPr>
              <w:t>Infestation and distribution of chigger mites on Chevrieri’s field mouse (</w:t>
            </w:r>
            <w:r>
              <w:rPr>
                <w:rFonts w:hint="eastAsia" w:hAnsi="仿宋_GB2312" w:eastAsia="仿宋_GB2312" w:cs="仿宋_GB2312"/>
                <w:i/>
                <w:iCs/>
                <w:color w:val="000000" w:themeColor="text1"/>
                <w:sz w:val="18"/>
                <w:szCs w:val="18"/>
              </w:rPr>
              <w:t>Apodemus chevrieri</w:t>
            </w:r>
            <w:r>
              <w:rPr>
                <w:rFonts w:hint="eastAsia" w:hAnsi="仿宋_GB2312" w:eastAsia="仿宋_GB2312" w:cs="仿宋_GB2312"/>
                <w:color w:val="000000" w:themeColor="text1"/>
                <w:sz w:val="18"/>
                <w:szCs w:val="18"/>
              </w:rPr>
              <w:t>) in southwest China/ International Journal for Parasitology: Parasites and Wildlife /Chen YL, Guo XG*, Ren TG, Zhang L, Fan R, Zhao CF, Zhang ZW, Mao KY, Huang XB, Qian TJ</w:t>
            </w:r>
          </w:p>
        </w:tc>
        <w:tc>
          <w:tcPr>
            <w:tcW w:w="1134" w:type="dxa"/>
            <w:vAlign w:val="center"/>
          </w:tcPr>
          <w:p>
            <w:pPr>
              <w:pStyle w:val="6"/>
              <w:adjustRightInd w:val="0"/>
              <w:spacing w:after="50" w:line="240" w:lineRule="auto"/>
              <w:ind w:firstLine="0" w:firstLineChars="0"/>
              <w:jc w:val="left"/>
              <w:outlineLvl w:val="1"/>
              <w:rPr>
                <w:rFonts w:hAnsi="仿宋_GB2312" w:eastAsia="仿宋_GB2312" w:cs="仿宋_GB2312"/>
                <w:color w:val="000000" w:themeColor="text1"/>
                <w:sz w:val="18"/>
                <w:szCs w:val="18"/>
              </w:rPr>
            </w:pPr>
            <w:r>
              <w:rPr>
                <w:rFonts w:hint="eastAsia" w:hAnsi="仿宋_GB2312" w:eastAsia="仿宋_GB2312" w:cs="仿宋_GB2312"/>
                <w:color w:val="000000" w:themeColor="text1"/>
                <w:sz w:val="18"/>
                <w:szCs w:val="18"/>
              </w:rPr>
              <w:t>2022; 17: 74-82</w:t>
            </w:r>
          </w:p>
        </w:tc>
        <w:tc>
          <w:tcPr>
            <w:tcW w:w="850" w:type="dxa"/>
            <w:vAlign w:val="center"/>
          </w:tcPr>
          <w:p>
            <w:pPr>
              <w:pStyle w:val="6"/>
              <w:adjustRightInd w:val="0"/>
              <w:spacing w:after="50" w:line="240" w:lineRule="auto"/>
              <w:ind w:firstLine="0" w:firstLineChars="0"/>
              <w:jc w:val="center"/>
              <w:outlineLvl w:val="1"/>
              <w:rPr>
                <w:rFonts w:hAnsi="仿宋_GB2312" w:eastAsia="仿宋_GB2312" w:cs="仿宋_GB2312"/>
                <w:color w:val="000000" w:themeColor="text1"/>
                <w:sz w:val="18"/>
                <w:szCs w:val="18"/>
              </w:rPr>
            </w:pPr>
            <w:r>
              <w:rPr>
                <w:rFonts w:hint="eastAsia" w:hAnsi="仿宋_GB2312" w:eastAsia="仿宋_GB2312" w:cs="仿宋_GB2312"/>
                <w:color w:val="000000" w:themeColor="text1"/>
                <w:sz w:val="18"/>
                <w:szCs w:val="18"/>
              </w:rPr>
              <w:t>2021-12-18</w:t>
            </w:r>
          </w:p>
        </w:tc>
        <w:tc>
          <w:tcPr>
            <w:tcW w:w="709" w:type="dxa"/>
            <w:vAlign w:val="center"/>
          </w:tcPr>
          <w:p>
            <w:pPr>
              <w:pStyle w:val="6"/>
              <w:adjustRightInd w:val="0"/>
              <w:spacing w:line="240" w:lineRule="auto"/>
              <w:ind w:firstLine="0" w:firstLineChars="0"/>
              <w:jc w:val="center"/>
              <w:outlineLvl w:val="1"/>
              <w:rPr>
                <w:rFonts w:hAnsi="仿宋_GB2312" w:eastAsia="仿宋_GB2312" w:cs="仿宋_GB2312"/>
                <w:color w:val="000000" w:themeColor="text1"/>
                <w:sz w:val="18"/>
                <w:szCs w:val="18"/>
              </w:rPr>
            </w:pPr>
            <w:r>
              <w:rPr>
                <w:rFonts w:hint="eastAsia" w:hAnsi="仿宋_GB2312" w:eastAsia="仿宋_GB2312" w:cs="仿宋_GB2312"/>
                <w:color w:val="000000" w:themeColor="text1"/>
                <w:sz w:val="18"/>
                <w:szCs w:val="18"/>
              </w:rPr>
              <w:t>Guo XG</w:t>
            </w:r>
          </w:p>
        </w:tc>
        <w:tc>
          <w:tcPr>
            <w:tcW w:w="851" w:type="dxa"/>
            <w:vAlign w:val="center"/>
          </w:tcPr>
          <w:p>
            <w:pPr>
              <w:pStyle w:val="6"/>
              <w:adjustRightInd w:val="0"/>
              <w:spacing w:after="50" w:line="240" w:lineRule="auto"/>
              <w:ind w:firstLine="0" w:firstLineChars="0"/>
              <w:jc w:val="center"/>
              <w:outlineLvl w:val="1"/>
              <w:rPr>
                <w:rFonts w:hAnsi="仿宋_GB2312" w:eastAsia="仿宋_GB2312" w:cs="仿宋_GB2312"/>
                <w:color w:val="000000" w:themeColor="text1"/>
                <w:sz w:val="18"/>
                <w:szCs w:val="18"/>
              </w:rPr>
            </w:pPr>
            <w:r>
              <w:rPr>
                <w:rFonts w:hint="eastAsia" w:hAnsi="仿宋_GB2312" w:eastAsia="仿宋_GB2312" w:cs="仿宋_GB2312"/>
                <w:color w:val="000000" w:themeColor="text1"/>
                <w:sz w:val="18"/>
                <w:szCs w:val="18"/>
              </w:rPr>
              <w:t>Chen YL</w:t>
            </w:r>
          </w:p>
        </w:tc>
        <w:tc>
          <w:tcPr>
            <w:tcW w:w="1135" w:type="dxa"/>
            <w:vAlign w:val="center"/>
          </w:tcPr>
          <w:p>
            <w:pPr>
              <w:pStyle w:val="6"/>
              <w:adjustRightInd w:val="0"/>
              <w:spacing w:after="50" w:line="240" w:lineRule="auto"/>
              <w:ind w:firstLine="0" w:firstLineChars="0"/>
              <w:jc w:val="left"/>
              <w:outlineLvl w:val="1"/>
              <w:rPr>
                <w:rFonts w:hAnsi="仿宋_GB2312" w:eastAsia="仿宋_GB2312" w:cs="仿宋_GB2312"/>
                <w:color w:val="000000" w:themeColor="text1"/>
                <w:sz w:val="18"/>
                <w:szCs w:val="18"/>
              </w:rPr>
            </w:pPr>
            <w:r>
              <w:rPr>
                <w:rFonts w:hint="eastAsia" w:hAnsi="仿宋_GB2312" w:eastAsia="仿宋_GB2312" w:cs="仿宋_GB2312"/>
                <w:color w:val="000000" w:themeColor="text1"/>
                <w:sz w:val="18"/>
                <w:szCs w:val="18"/>
              </w:rPr>
              <w:t>陈雁翎，郭宪国*，任天广，张雷，范蓉，赵成富，张志伟，毛珂玉，黄晓宾，钱体</w:t>
            </w:r>
          </w:p>
          <w:p>
            <w:pPr>
              <w:pStyle w:val="6"/>
              <w:adjustRightInd w:val="0"/>
              <w:spacing w:after="50" w:line="240" w:lineRule="auto"/>
              <w:ind w:firstLine="0" w:firstLineChars="0"/>
              <w:jc w:val="left"/>
              <w:outlineLvl w:val="1"/>
              <w:rPr>
                <w:rFonts w:hAnsi="仿宋_GB2312" w:eastAsia="仿宋_GB2312" w:cs="仿宋_GB2312"/>
                <w:color w:val="000000" w:themeColor="text1"/>
                <w:sz w:val="18"/>
                <w:szCs w:val="18"/>
              </w:rPr>
            </w:pPr>
            <w:r>
              <w:rPr>
                <w:rFonts w:hint="eastAsia" w:hAnsi="仿宋_GB2312" w:eastAsia="仿宋_GB2312" w:cs="仿宋_GB2312"/>
                <w:color w:val="000000" w:themeColor="text1"/>
                <w:sz w:val="18"/>
                <w:szCs w:val="18"/>
              </w:rPr>
              <w:t>军</w:t>
            </w:r>
          </w:p>
        </w:tc>
        <w:tc>
          <w:tcPr>
            <w:tcW w:w="566" w:type="dxa"/>
            <w:vAlign w:val="center"/>
          </w:tcPr>
          <w:p>
            <w:pPr>
              <w:pStyle w:val="6"/>
              <w:adjustRightInd w:val="0"/>
              <w:spacing w:after="50" w:line="240" w:lineRule="auto"/>
              <w:ind w:firstLine="0" w:firstLineChars="0"/>
              <w:jc w:val="center"/>
              <w:outlineLvl w:val="1"/>
              <w:rPr>
                <w:rFonts w:hAnsi="仿宋_GB2312" w:eastAsia="仿宋_GB2312" w:cs="仿宋_GB2312"/>
                <w:color w:val="000000" w:themeColor="text1"/>
                <w:sz w:val="18"/>
                <w:szCs w:val="18"/>
              </w:rPr>
            </w:pPr>
            <w:r>
              <w:rPr>
                <w:rFonts w:hint="eastAsia" w:hAnsi="仿宋_GB2312" w:eastAsia="仿宋_GB2312" w:cs="仿宋_GB2312"/>
                <w:color w:val="000000" w:themeColor="text1"/>
                <w:sz w:val="18"/>
                <w:szCs w:val="18"/>
              </w:rPr>
              <w:t>6</w:t>
            </w:r>
          </w:p>
        </w:tc>
        <w:tc>
          <w:tcPr>
            <w:tcW w:w="1160" w:type="dxa"/>
            <w:vAlign w:val="center"/>
          </w:tcPr>
          <w:p>
            <w:pPr>
              <w:pStyle w:val="6"/>
              <w:adjustRightInd w:val="0"/>
              <w:spacing w:after="50" w:line="240" w:lineRule="auto"/>
              <w:ind w:firstLine="0" w:firstLineChars="0"/>
              <w:jc w:val="center"/>
              <w:outlineLvl w:val="1"/>
              <w:rPr>
                <w:rFonts w:hAnsi="仿宋_GB2312" w:eastAsia="仿宋_GB2312" w:cs="仿宋_GB2312"/>
                <w:sz w:val="18"/>
                <w:szCs w:val="18"/>
              </w:rPr>
            </w:pPr>
            <w:r>
              <w:rPr>
                <w:rFonts w:hint="eastAsia" w:hAnsi="仿宋_GB2312" w:eastAsia="仿宋_GB2312" w:cs="仿宋_GB2312"/>
                <w:sz w:val="18"/>
                <w:szCs w:val="1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339" w:type="dxa"/>
            <w:gridSpan w:val="7"/>
            <w:vAlign w:val="center"/>
          </w:tcPr>
          <w:p>
            <w:pPr>
              <w:pStyle w:val="6"/>
              <w:adjustRightInd w:val="0"/>
              <w:spacing w:after="50" w:line="240" w:lineRule="auto"/>
              <w:ind w:firstLine="0" w:firstLineChars="0"/>
              <w:jc w:val="center"/>
              <w:outlineLvl w:val="1"/>
              <w:rPr>
                <w:rFonts w:hAnsi="仿宋_GB2312" w:eastAsia="仿宋_GB2312" w:cs="仿宋_GB2312"/>
                <w:sz w:val="18"/>
                <w:szCs w:val="18"/>
              </w:rPr>
            </w:pPr>
            <w:r>
              <w:rPr>
                <w:rFonts w:hint="eastAsia" w:hAnsi="仿宋_GB2312" w:eastAsia="仿宋_GB2312" w:cs="仿宋_GB2312"/>
                <w:sz w:val="18"/>
                <w:szCs w:val="18"/>
              </w:rPr>
              <w:t>合计</w:t>
            </w:r>
          </w:p>
        </w:tc>
        <w:tc>
          <w:tcPr>
            <w:tcW w:w="566" w:type="dxa"/>
            <w:vAlign w:val="center"/>
          </w:tcPr>
          <w:p>
            <w:pPr>
              <w:pStyle w:val="6"/>
              <w:adjustRightInd w:val="0"/>
              <w:spacing w:after="50" w:line="240" w:lineRule="auto"/>
              <w:ind w:firstLine="0" w:firstLineChars="0"/>
              <w:jc w:val="center"/>
              <w:outlineLvl w:val="1"/>
              <w:rPr>
                <w:rFonts w:hAnsi="仿宋_GB2312" w:eastAsia="仿宋_GB2312" w:cs="仿宋_GB2312"/>
                <w:sz w:val="18"/>
                <w:szCs w:val="18"/>
              </w:rPr>
            </w:pPr>
            <w:r>
              <w:rPr>
                <w:rFonts w:hint="eastAsia" w:hAnsi="仿宋_GB2312" w:eastAsia="仿宋_GB2312" w:cs="仿宋_GB2312"/>
                <w:sz w:val="18"/>
                <w:szCs w:val="18"/>
              </w:rPr>
              <w:t>74</w:t>
            </w:r>
          </w:p>
        </w:tc>
        <w:tc>
          <w:tcPr>
            <w:tcW w:w="1160" w:type="dxa"/>
            <w:vAlign w:val="center"/>
          </w:tcPr>
          <w:p>
            <w:pPr>
              <w:pStyle w:val="6"/>
              <w:adjustRightInd w:val="0"/>
              <w:spacing w:after="50" w:line="240" w:lineRule="auto"/>
              <w:ind w:firstLine="0" w:firstLineChars="0"/>
              <w:jc w:val="center"/>
              <w:outlineLvl w:val="1"/>
              <w:rPr>
                <w:rFonts w:hAnsi="仿宋_GB2312" w:eastAsia="仿宋_GB2312" w:cs="仿宋_GB2312"/>
                <w:sz w:val="18"/>
                <w:szCs w:val="18"/>
              </w:rPr>
            </w:pPr>
          </w:p>
        </w:tc>
      </w:tr>
    </w:tbl>
    <w:p>
      <w:pPr>
        <w:spacing w:line="600" w:lineRule="exact"/>
        <w:rPr>
          <w:rFonts w:ascii="黑体" w:hAnsi="黑体" w:eastAsia="黑体" w:cs="黑体"/>
          <w:sz w:val="32"/>
          <w:szCs w:val="32"/>
        </w:rPr>
      </w:pPr>
      <w:r>
        <w:rPr>
          <w:rFonts w:hint="eastAsia" w:ascii="黑体" w:hAnsi="黑体" w:eastAsia="黑体" w:cs="黑体"/>
          <w:sz w:val="32"/>
          <w:szCs w:val="32"/>
        </w:rPr>
        <w:t>四、主要完成人及完成单位对项目的贡献情况</w:t>
      </w:r>
    </w:p>
    <w:p>
      <w:pPr>
        <w:autoSpaceDE/>
        <w:autoSpaceDN/>
        <w:spacing w:line="600" w:lineRule="exact"/>
        <w:rPr>
          <w:rFonts w:ascii="楷体_GB2312" w:hAnsi="楷体_GB2312" w:eastAsia="楷体_GB2312" w:cs="楷体_GB2312"/>
          <w:b/>
          <w:bCs/>
          <w:kern w:val="2"/>
          <w:sz w:val="32"/>
          <w:szCs w:val="32"/>
          <w:lang w:val="en-US"/>
        </w:rPr>
      </w:pPr>
      <w:r>
        <w:rPr>
          <w:rFonts w:hint="eastAsia" w:ascii="楷体_GB2312" w:hAnsi="楷体_GB2312" w:eastAsia="楷体_GB2312" w:cs="楷体_GB2312"/>
          <w:b/>
          <w:bCs/>
          <w:kern w:val="2"/>
          <w:sz w:val="32"/>
          <w:szCs w:val="32"/>
          <w:lang w:val="en-US"/>
        </w:rPr>
        <w:t>（一）主要完成人对项目的贡献情况</w:t>
      </w:r>
    </w:p>
    <w:tbl>
      <w:tblPr>
        <w:tblStyle w:val="14"/>
        <w:tblW w:w="913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7"/>
        <w:gridCol w:w="958"/>
        <w:gridCol w:w="1269"/>
        <w:gridCol w:w="2038"/>
        <w:gridCol w:w="40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jc w:val="center"/>
        </w:trPr>
        <w:tc>
          <w:tcPr>
            <w:tcW w:w="867" w:type="dxa"/>
            <w:vAlign w:val="center"/>
          </w:tcPr>
          <w:p>
            <w:pPr>
              <w:autoSpaceDE/>
              <w:autoSpaceDN/>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序号</w:t>
            </w:r>
          </w:p>
        </w:tc>
        <w:tc>
          <w:tcPr>
            <w:tcW w:w="958" w:type="dxa"/>
            <w:vAlign w:val="center"/>
          </w:tcPr>
          <w:p>
            <w:pPr>
              <w:autoSpaceDE/>
              <w:autoSpaceDN/>
              <w:jc w:val="center"/>
              <w:rPr>
                <w:rFonts w:ascii="仿宋_GB2312" w:hAnsi="仿宋_GB2312" w:eastAsia="仿宋_GB2312" w:cs="仿宋_GB2312"/>
                <w:b/>
                <w:bCs/>
                <w:sz w:val="18"/>
                <w:szCs w:val="18"/>
              </w:rPr>
            </w:pPr>
            <w:r>
              <w:rPr>
                <w:rFonts w:hint="eastAsia" w:ascii="仿宋_GB2312" w:hAnsi="仿宋_GB2312" w:eastAsia="仿宋_GB2312" w:cs="仿宋_GB2312"/>
                <w:b/>
                <w:bCs/>
                <w:spacing w:val="7"/>
                <w:sz w:val="18"/>
                <w:szCs w:val="18"/>
              </w:rPr>
              <w:t>姓名</w:t>
            </w:r>
          </w:p>
        </w:tc>
        <w:tc>
          <w:tcPr>
            <w:tcW w:w="1269" w:type="dxa"/>
            <w:vAlign w:val="center"/>
          </w:tcPr>
          <w:p>
            <w:pPr>
              <w:autoSpaceDE/>
              <w:autoSpaceDN/>
              <w:jc w:val="center"/>
              <w:rPr>
                <w:rFonts w:ascii="仿宋_GB2312" w:hAnsi="仿宋_GB2312" w:eastAsia="仿宋_GB2312" w:cs="仿宋_GB2312"/>
                <w:b/>
                <w:bCs/>
                <w:spacing w:val="6"/>
                <w:sz w:val="18"/>
                <w:szCs w:val="18"/>
              </w:rPr>
            </w:pPr>
            <w:r>
              <w:rPr>
                <w:rFonts w:hint="eastAsia" w:ascii="仿宋_GB2312" w:hAnsi="仿宋_GB2312" w:eastAsia="仿宋_GB2312" w:cs="仿宋_GB2312"/>
                <w:b/>
                <w:bCs/>
                <w:spacing w:val="6"/>
                <w:sz w:val="18"/>
                <w:szCs w:val="18"/>
              </w:rPr>
              <w:t>技术职称</w:t>
            </w:r>
          </w:p>
        </w:tc>
        <w:tc>
          <w:tcPr>
            <w:tcW w:w="2038" w:type="dxa"/>
            <w:vAlign w:val="center"/>
          </w:tcPr>
          <w:p>
            <w:pPr>
              <w:autoSpaceDE/>
              <w:autoSpaceDN/>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工作单位</w:t>
            </w:r>
          </w:p>
        </w:tc>
        <w:tc>
          <w:tcPr>
            <w:tcW w:w="4007" w:type="dxa"/>
            <w:vAlign w:val="center"/>
          </w:tcPr>
          <w:p>
            <w:pPr>
              <w:autoSpaceDE/>
              <w:autoSpaceDN/>
              <w:jc w:val="both"/>
              <w:rPr>
                <w:rFonts w:ascii="仿宋_GB2312" w:hAnsi="仿宋_GB2312" w:eastAsia="仿宋_GB2312" w:cs="仿宋_GB2312"/>
                <w:b/>
                <w:bCs/>
                <w:sz w:val="18"/>
                <w:szCs w:val="18"/>
              </w:rPr>
            </w:pPr>
            <w:r>
              <w:rPr>
                <w:rFonts w:hint="eastAsia" w:ascii="仿宋_GB2312" w:hAnsi="仿宋_GB2312" w:eastAsia="仿宋_GB2312" w:cs="仿宋_GB2312"/>
                <w:b/>
                <w:bCs/>
                <w:spacing w:val="8"/>
                <w:sz w:val="18"/>
                <w:szCs w:val="18"/>
              </w:rPr>
              <w:t>对成果创造性贡献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7" w:hRule="atLeast"/>
          <w:jc w:val="center"/>
        </w:trPr>
        <w:tc>
          <w:tcPr>
            <w:tcW w:w="867" w:type="dxa"/>
            <w:vAlign w:val="center"/>
          </w:tcPr>
          <w:p>
            <w:pPr>
              <w:spacing w:before="75"/>
              <w:ind w:left="134"/>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958" w:type="dxa"/>
            <w:vAlign w:val="center"/>
          </w:tcPr>
          <w:p>
            <w:pPr>
              <w:spacing w:before="75"/>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郭宪国</w:t>
            </w:r>
          </w:p>
        </w:tc>
        <w:tc>
          <w:tcPr>
            <w:tcW w:w="1269"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教授</w:t>
            </w:r>
          </w:p>
        </w:tc>
        <w:tc>
          <w:tcPr>
            <w:tcW w:w="2038" w:type="dxa"/>
            <w:vAlign w:val="center"/>
          </w:tcPr>
          <w:p>
            <w:pPr>
              <w:autoSpaceDE/>
              <w:autoSpaceDN/>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大理大学</w:t>
            </w:r>
          </w:p>
        </w:tc>
        <w:tc>
          <w:tcPr>
            <w:tcW w:w="4007" w:type="dxa"/>
            <w:vAlign w:val="center"/>
          </w:tcPr>
          <w:p>
            <w:pPr>
              <w:spacing w:before="194"/>
              <w:ind w:right="103"/>
              <w:rPr>
                <w:rFonts w:ascii="仿宋_GB2312" w:hAnsi="仿宋_GB2312" w:eastAsia="仿宋_GB2312" w:cs="仿宋_GB2312"/>
                <w:sz w:val="18"/>
                <w:szCs w:val="18"/>
              </w:rPr>
            </w:pPr>
            <w:r>
              <w:rPr>
                <w:rFonts w:hint="eastAsia" w:ascii="仿宋_GB2312" w:hAnsi="仿宋_GB2312" w:eastAsia="仿宋_GB2312" w:cs="仿宋_GB2312"/>
                <w:sz w:val="18"/>
                <w:szCs w:val="18"/>
              </w:rPr>
              <w:t>是“重要科学发现”中第1～8项的主要贡献者之一，是本研究4项国家自然科学基金项目负责人，是8篇代表性论文（论文[1]～[8]）和20篇核心论文（论文[1]～[20]）的通讯作者，同时还是8篇代表性论文中论文[2][5]的第一作者，是《成果论文36篇目录》中所有论文（论文[1]～[36]）的通讯作者。作为本项目成果负责人和第一完成人，负责项目研究的总体设计并全面组织实施；组织培训和全程指导其他项目组成员开展现场调查、体表寄生虫采集、鼠类宿主动物鉴定、体表寄生虫玻片标本制作、体表寄生虫分类鉴定、数据分析等；亲自带队并参与了前期20个调查地点的现场调查、鼠类宿主动物诱捕、标本制作和种类鉴定等工作；执行并指导数据归纳计算、生态统计和研究结果综合分析等。带领项目组其他成员，并与其他成员一道发现了第1～8项的“重要科学发现”。作为大理大学病原生物学专业硕士生导师和贵州大学动物学专业博士生导师，指导9名博士和硕士研究生参与该项目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2" w:hRule="atLeast"/>
          <w:jc w:val="center"/>
        </w:trPr>
        <w:tc>
          <w:tcPr>
            <w:tcW w:w="867" w:type="dxa"/>
            <w:vAlign w:val="center"/>
          </w:tcPr>
          <w:p>
            <w:pPr>
              <w:spacing w:before="75"/>
              <w:ind w:left="134"/>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2</w:t>
            </w:r>
          </w:p>
        </w:tc>
        <w:tc>
          <w:tcPr>
            <w:tcW w:w="958" w:type="dxa"/>
            <w:vAlign w:val="center"/>
          </w:tcPr>
          <w:p>
            <w:pPr>
              <w:spacing w:before="75"/>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彭培英</w:t>
            </w:r>
          </w:p>
        </w:tc>
        <w:tc>
          <w:tcPr>
            <w:tcW w:w="1269" w:type="dxa"/>
            <w:vAlign w:val="center"/>
          </w:tcPr>
          <w:p>
            <w:pPr>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副教授</w:t>
            </w:r>
          </w:p>
        </w:tc>
        <w:tc>
          <w:tcPr>
            <w:tcW w:w="2038" w:type="dxa"/>
            <w:vAlign w:val="center"/>
          </w:tcPr>
          <w:p>
            <w:pPr>
              <w:autoSpaceDE/>
              <w:autoSpaceDN/>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曲靖医学高等专科学校</w:t>
            </w:r>
          </w:p>
        </w:tc>
        <w:tc>
          <w:tcPr>
            <w:tcW w:w="4007" w:type="dxa"/>
            <w:vAlign w:val="center"/>
          </w:tcPr>
          <w:p>
            <w:pPr>
              <w:spacing w:before="194"/>
              <w:ind w:right="103"/>
              <w:rPr>
                <w:rFonts w:ascii="仿宋_GB2312" w:hAnsi="仿宋_GB2312" w:eastAsia="仿宋_GB2312" w:cs="仿宋_GB2312"/>
                <w:sz w:val="18"/>
                <w:szCs w:val="18"/>
              </w:rPr>
            </w:pPr>
            <w:r>
              <w:rPr>
                <w:rFonts w:hint="eastAsia" w:ascii="仿宋_GB2312" w:hAnsi="仿宋_GB2312" w:eastAsia="仿宋_GB2312" w:cs="仿宋_GB2312"/>
                <w:sz w:val="18"/>
                <w:szCs w:val="18"/>
              </w:rPr>
              <w:t>是“重要科学发现”中第1、2、6、7项的主要贡献者之一，是8篇代表性论文中论文[1][4]和20篇核心论文中论文[9][12][20]的第一作者，是《成果论文36篇目录》中论文[26][30]的第一作者。在攻读硕士和博士研究生期间，在导师郭宪国的指导下，参与了本项目研究中的部分现场调查、体表寄生虫采集、体表寄生虫玻片标本制作、体表寄生虫标本显微测量和分类鉴定等工作；承担了本项目后期大量原始数据的归纳汇总、生态统计和研究结果综合分析等；在郭宪国（指导教师）的直接指导下，承担了本项目最后结果的统计分析并撰写了相关研究论文，以第一作者身份发表了多篇本项目研究论文；在本项目最后数据汇总、统计、结果分析和论文发表中的贡献较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jc w:val="center"/>
        </w:trPr>
        <w:tc>
          <w:tcPr>
            <w:tcW w:w="867" w:type="dxa"/>
            <w:vAlign w:val="center"/>
          </w:tcPr>
          <w:p>
            <w:pPr>
              <w:spacing w:before="75"/>
              <w:ind w:left="134"/>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3</w:t>
            </w:r>
          </w:p>
        </w:tc>
        <w:tc>
          <w:tcPr>
            <w:tcW w:w="958" w:type="dxa"/>
            <w:vAlign w:val="center"/>
          </w:tcPr>
          <w:p>
            <w:pPr>
              <w:spacing w:before="75"/>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任天广</w:t>
            </w:r>
          </w:p>
        </w:tc>
        <w:tc>
          <w:tcPr>
            <w:tcW w:w="1269"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副教授</w:t>
            </w:r>
          </w:p>
        </w:tc>
        <w:tc>
          <w:tcPr>
            <w:tcW w:w="2038" w:type="dxa"/>
            <w:vAlign w:val="center"/>
          </w:tcPr>
          <w:p>
            <w:pPr>
              <w:autoSpaceDE/>
              <w:autoSpaceDN/>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大理大学</w:t>
            </w:r>
          </w:p>
        </w:tc>
        <w:tc>
          <w:tcPr>
            <w:tcW w:w="4007" w:type="dxa"/>
            <w:vAlign w:val="center"/>
          </w:tcPr>
          <w:p>
            <w:pPr>
              <w:spacing w:before="194"/>
              <w:ind w:right="103"/>
              <w:rPr>
                <w:rFonts w:ascii="仿宋_GB2312" w:hAnsi="仿宋_GB2312" w:eastAsia="仿宋_GB2312" w:cs="仿宋_GB2312"/>
                <w:sz w:val="18"/>
                <w:szCs w:val="18"/>
              </w:rPr>
            </w:pPr>
            <w:r>
              <w:rPr>
                <w:rFonts w:hint="eastAsia" w:ascii="仿宋_GB2312" w:hAnsi="仿宋_GB2312" w:eastAsia="仿宋_GB2312" w:cs="仿宋_GB2312"/>
                <w:sz w:val="18"/>
                <w:szCs w:val="18"/>
              </w:rPr>
              <w:t>是“重要科学发现”中第1、2、3、5、6、7项重要科学发现的主要贡献者之一，是8篇代表性论文中论文[3]和20篇核心论文中论文[11]的第一作者，是[5][8][10]等多篇论文的共同作者之一。在攻读硕士和博士研究生期间，在导师郭宪国的指导下，带队并参与了部分调查地点的现场调查、鼠类宿主动物诱捕、宿主标本制作和种类鉴定等工作；参与了体表寄生虫玻片标本制作、标本显微测量和分类鉴定的部分工作；承担了本项目后期部分原始数据的归纳汇总、生态统计和研究结果综合分析等；在郭宪国（指导教师）的直接指导下，承担了本项目部分最后结果的统计分析并撰写了相关研究论文，以第一作者身份发表了3种恙螨新种；在本项目最后数据汇总、统计、结果分析和论文发表中的贡献较大。</w:t>
            </w:r>
          </w:p>
        </w:tc>
      </w:tr>
    </w:tbl>
    <w:p>
      <w:pPr>
        <w:autoSpaceDE/>
        <w:autoSpaceDN/>
        <w:spacing w:line="600" w:lineRule="exact"/>
        <w:rPr>
          <w:rFonts w:ascii="楷体_GB2312" w:hAnsi="楷体_GB2312" w:eastAsia="楷体_GB2312" w:cs="楷体_GB2312"/>
          <w:b/>
          <w:bCs/>
          <w:kern w:val="2"/>
          <w:sz w:val="32"/>
          <w:szCs w:val="32"/>
          <w:lang w:val="en-US"/>
        </w:rPr>
      </w:pPr>
      <w:r>
        <w:rPr>
          <w:rFonts w:hint="eastAsia" w:ascii="楷体_GB2312" w:hAnsi="楷体_GB2312" w:eastAsia="楷体_GB2312" w:cs="楷体_GB2312"/>
          <w:b/>
          <w:bCs/>
          <w:kern w:val="2"/>
          <w:sz w:val="32"/>
          <w:szCs w:val="32"/>
          <w:lang w:val="en-US"/>
        </w:rPr>
        <w:t>（二）主要完成单位对项目的贡献情况</w:t>
      </w:r>
    </w:p>
    <w:tbl>
      <w:tblPr>
        <w:tblStyle w:val="11"/>
        <w:tblW w:w="9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3273"/>
        <w:gridCol w:w="5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16" w:type="dxa"/>
            <w:vAlign w:val="center"/>
          </w:tcPr>
          <w:p>
            <w:pPr>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序号</w:t>
            </w:r>
          </w:p>
        </w:tc>
        <w:tc>
          <w:tcPr>
            <w:tcW w:w="3273" w:type="dxa"/>
            <w:vAlign w:val="center"/>
          </w:tcPr>
          <w:p>
            <w:pPr>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完成单位</w:t>
            </w:r>
          </w:p>
        </w:tc>
        <w:tc>
          <w:tcPr>
            <w:tcW w:w="5096" w:type="dxa"/>
            <w:vAlign w:val="center"/>
          </w:tcPr>
          <w:p>
            <w:pPr>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对成果创造性贡献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16"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3273" w:type="dxa"/>
            <w:vAlign w:val="center"/>
          </w:tcPr>
          <w:p>
            <w:pPr>
              <w:jc w:val="center"/>
              <w:rPr>
                <w:rFonts w:ascii="仿宋_GB2312" w:hAnsi="仿宋_GB2312" w:eastAsia="仿宋_GB2312" w:cs="仿宋_GB2312"/>
                <w:sz w:val="18"/>
                <w:szCs w:val="18"/>
              </w:rPr>
            </w:pPr>
          </w:p>
          <w:p>
            <w:pPr>
              <w:pStyle w:val="13"/>
              <w:spacing w:line="240" w:lineRule="auto"/>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大理大学</w:t>
            </w:r>
          </w:p>
        </w:tc>
        <w:tc>
          <w:tcPr>
            <w:tcW w:w="5096" w:type="dxa"/>
            <w:vAlign w:val="center"/>
          </w:tcPr>
          <w:p>
            <w:pPr>
              <w:jc w:val="both"/>
              <w:rPr>
                <w:rFonts w:ascii="仿宋_GB2312" w:hAnsi="仿宋_GB2312" w:eastAsia="仿宋_GB2312" w:cs="仿宋_GB2312"/>
                <w:sz w:val="18"/>
                <w:szCs w:val="18"/>
              </w:rPr>
            </w:pPr>
            <w:r>
              <w:rPr>
                <w:rFonts w:hint="eastAsia" w:ascii="仿宋_GB2312" w:hAnsi="仿宋_GB2312" w:eastAsia="仿宋_GB2312" w:cs="仿宋_GB2312"/>
                <w:sz w:val="18"/>
                <w:szCs w:val="18"/>
              </w:rPr>
              <w:t>1、该项目成果的主要研究工作在大理大学完成，项目成果负责人和第一完成人（郭宪国）是大理大学全职研究人员，大理大学为该项目提供了研究场地、实验室和仪器设备等科研条件，确保了该项目研究工作的圆满完成。</w:t>
            </w:r>
          </w:p>
          <w:p>
            <w:pPr>
              <w:jc w:val="both"/>
              <w:rPr>
                <w:rFonts w:ascii="仿宋_GB2312" w:hAnsi="仿宋_GB2312" w:eastAsia="仿宋_GB2312" w:cs="仿宋_GB2312"/>
                <w:sz w:val="18"/>
                <w:szCs w:val="18"/>
              </w:rPr>
            </w:pPr>
            <w:r>
              <w:rPr>
                <w:rFonts w:hint="eastAsia" w:ascii="仿宋_GB2312" w:hAnsi="仿宋_GB2312" w:eastAsia="仿宋_GB2312" w:cs="仿宋_GB2312"/>
                <w:sz w:val="18"/>
                <w:szCs w:val="18"/>
              </w:rPr>
              <w:t>2、该项目成果涉及了对大绒鼠、褐家鼠、黄胸鼠、高山姬鼠、大足鼠和黑线姬鼠六种重要鼠种体表四大类体表寄生虫（蚤类、吸虱、革螨、恙螨）的大量玻片标本制作和在显微镜下的逐一分类鉴定，制作和鉴定了大量体表寄生虫实物标本，此工作主要在大理大学病原与媒介生物研究所完成。</w:t>
            </w:r>
          </w:p>
          <w:p>
            <w:pPr>
              <w:jc w:val="both"/>
              <w:rPr>
                <w:rFonts w:ascii="仿宋_GB2312" w:hAnsi="仿宋_GB2312" w:eastAsia="仿宋_GB2312" w:cs="仿宋_GB2312"/>
                <w:sz w:val="18"/>
                <w:szCs w:val="18"/>
              </w:rPr>
            </w:pPr>
            <w:r>
              <w:rPr>
                <w:rFonts w:hint="eastAsia" w:ascii="仿宋_GB2312" w:hAnsi="仿宋_GB2312" w:eastAsia="仿宋_GB2312" w:cs="仿宋_GB2312"/>
                <w:sz w:val="18"/>
                <w:szCs w:val="18"/>
              </w:rPr>
              <w:t>3、在大理大学的精心组织和全面统筹协调下，该项目成果从6种重要鼠类鉴定出了大量体表寄生虫。创新性地运用一系列数学模型，首次研究报道了我国西南地区大绒鼠等6种重要鼠类体表寄生虫感染及生态分布规律，建立了感染平均多度与感染率之间的数学关系。研究发现了大量小板纤恙螨、地里纤恙螨、印鼠客蚤、特新蚤和柏氏禽刺螨等媒介物种。揭示了蚤类和恙螨与鼠类间的协同进化程度较低，宿主特异性较低，其在不同宿主动物间传播疾病的媒介潜能较高。比较了近缘物种的形态学特征，发现报道了4种螨类新种。培养了9名博士和硕士研究生，对基层疾控人员进行了专题培训。该项目成果为鼠疫、鼠型斑疹伤寒和恙虫病等监测防控提供了直接可靠的科学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16"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3273" w:type="dxa"/>
            <w:vAlign w:val="center"/>
          </w:tcPr>
          <w:p>
            <w:pPr>
              <w:pStyle w:val="13"/>
              <w:spacing w:line="240" w:lineRule="auto"/>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曲靖医学高等专科学校</w:t>
            </w:r>
          </w:p>
        </w:tc>
        <w:tc>
          <w:tcPr>
            <w:tcW w:w="5096" w:type="dxa"/>
            <w:vAlign w:val="center"/>
          </w:tcPr>
          <w:p>
            <w:pPr>
              <w:jc w:val="both"/>
              <w:rPr>
                <w:rFonts w:ascii="仿宋_GB2312" w:hAnsi="仿宋_GB2312" w:eastAsia="仿宋_GB2312" w:cs="仿宋_GB2312"/>
                <w:sz w:val="18"/>
                <w:szCs w:val="18"/>
              </w:rPr>
            </w:pPr>
            <w:r>
              <w:rPr>
                <w:rFonts w:hint="eastAsia" w:ascii="仿宋_GB2312" w:hAnsi="仿宋_GB2312" w:eastAsia="仿宋_GB2312" w:cs="仿宋_GB2312"/>
                <w:sz w:val="18"/>
                <w:szCs w:val="18"/>
              </w:rPr>
              <w:t>是本成果的主要参与单位。项目第二完成人（彭培英）是曲靖医学高等专科学校的全职研究人员，承担了本项目后期大量原始数据的归纳汇总、生态统计和研究结果综合分析等。</w:t>
            </w:r>
          </w:p>
        </w:tc>
      </w:tr>
    </w:tbl>
    <w:p>
      <w:pPr>
        <w:pStyle w:val="5"/>
        <w:spacing w:before="65" w:line="600" w:lineRule="exact"/>
        <w:ind w:left="0" w:right="1037"/>
        <w:rPr>
          <w:rFonts w:ascii="仿宋_GB2312" w:hAnsi="仿宋_GB2312" w:eastAsia="仿宋_GB2312" w:cs="仿宋_GB2312"/>
          <w:sz w:val="32"/>
          <w:szCs w:val="32"/>
          <w:lang w:val="en-US"/>
        </w:rPr>
      </w:pPr>
    </w:p>
    <w:sectPr>
      <w:footerReference r:id="rId3" w:type="default"/>
      <w:footerReference r:id="rId4" w:type="even"/>
      <w:pgSz w:w="11910" w:h="16840"/>
      <w:pgMar w:top="2098" w:right="1474" w:bottom="1984" w:left="1587" w:header="0" w:footer="1196"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lang w:val="en-US" w:bidi="ar-SA"/>
      </w:rP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v:path/>
          <v:fill on="f" focussize="0,0"/>
          <v:stroke on="f" weight="0.5pt" joinstyle="miter"/>
          <v:imagedata o:title=""/>
          <o:lock v:ext="edit"/>
          <v:textbox inset="0mm,0mm,0mm,0mm" style="mso-fit-shape-to-text:t;">
            <w:txbxContent>
              <w:p>
                <w:pPr>
                  <w:pStyle w:val="7"/>
                  <w:rPr>
                    <w:rFonts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lang w:val="en-US" w:bidi="ar-SA"/>
      </w:rPr>
      <w:pict>
        <v:shape id="_x0000_s3074" o:spid="_x0000_s3074" o:spt="202" type="#_x0000_t202" style="position:absolute;left:0pt;margin-top:0pt;height:144pt;width:144pt;mso-position-horizontal:outside;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v:path/>
          <v:fill on="f" focussize="0,0"/>
          <v:stroke on="f" weight="0.5pt" joinstyle="miter"/>
          <v:imagedata o:title=""/>
          <o:lock v:ext="edit"/>
          <v:textbox inset="0mm,0mm,0mm,0mm" style="mso-fit-shape-to-text:t;">
            <w:txbxContent>
              <w:p>
                <w:pPr>
                  <w:pStyle w:val="7"/>
                  <w:rPr>
                    <w:sz w:val="28"/>
                    <w:szCs w:val="28"/>
                    <w:lang w:val="en-US"/>
                  </w:rPr>
                </w:pPr>
                <w:r>
                  <w:rPr>
                    <w:rFonts w:hint="eastAsia"/>
                    <w:sz w:val="28"/>
                    <w:szCs w:val="28"/>
                  </w:rPr>
                  <w:t>—</w:t>
                </w:r>
                <w:r>
                  <w:rPr>
                    <w:rFonts w:hint="eastAsia"/>
                    <w:sz w:val="28"/>
                    <w:szCs w:val="28"/>
                    <w:lang w:val="en-US"/>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6</w:t>
                </w:r>
                <w:r>
                  <w:rPr>
                    <w:sz w:val="28"/>
                    <w:szCs w:val="28"/>
                  </w:rPr>
                  <w:fldChar w:fldCharType="end"/>
                </w:r>
                <w:r>
                  <w:rPr>
                    <w:rFonts w:hint="eastAsia"/>
                    <w:sz w:val="28"/>
                    <w:szCs w:val="28"/>
                    <w:lang w:val="en-US"/>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83240B"/>
    <w:multiLevelType w:val="singleLevel"/>
    <w:tmpl w:val="BC83240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720"/>
  <w:evenAndOddHeaders w:val="true"/>
  <w:drawingGridHorizontalSpacing w:val="110"/>
  <w:noPunctuationKerning w:val="true"/>
  <w:characterSpacingControl w:val="doNotCompress"/>
  <w:hdrShapeDefaults>
    <o:shapelayout v:ext="edit">
      <o:idmap v:ext="edit" data="1,3"/>
    </o:shapelayout>
  </w:hdrShapeDefaults>
  <w:compat>
    <w:ulTrailSpace/>
    <w:doNotExpandShiftReturn/>
    <w:useFELayout/>
    <w:compatSetting w:name="compatibilityMode" w:uri="http://schemas.microsoft.com/office/word" w:val="12"/>
  </w:compat>
  <w:docVars>
    <w:docVar w:name="commondata" w:val="eyJoZGlkIjoiMTk4Yjk3OTE2ZTE3ZmJhODI0NWNhOTQ0Yjk4MDBkYTUifQ=="/>
  </w:docVars>
  <w:rsids>
    <w:rsidRoot w:val="00E159E9"/>
    <w:rsid w:val="000125C7"/>
    <w:rsid w:val="00032E4E"/>
    <w:rsid w:val="000442F6"/>
    <w:rsid w:val="00065FED"/>
    <w:rsid w:val="000A23F6"/>
    <w:rsid w:val="000A6D96"/>
    <w:rsid w:val="000B19E0"/>
    <w:rsid w:val="000B7289"/>
    <w:rsid w:val="00102601"/>
    <w:rsid w:val="00104A15"/>
    <w:rsid w:val="00120F99"/>
    <w:rsid w:val="00137ECE"/>
    <w:rsid w:val="00160AC6"/>
    <w:rsid w:val="00172D50"/>
    <w:rsid w:val="001774D9"/>
    <w:rsid w:val="00196C87"/>
    <w:rsid w:val="001C2129"/>
    <w:rsid w:val="001F152A"/>
    <w:rsid w:val="001F3D3F"/>
    <w:rsid w:val="001F6F3E"/>
    <w:rsid w:val="0021633F"/>
    <w:rsid w:val="0022566E"/>
    <w:rsid w:val="002349EB"/>
    <w:rsid w:val="00262AE9"/>
    <w:rsid w:val="00270420"/>
    <w:rsid w:val="00272E77"/>
    <w:rsid w:val="00273D00"/>
    <w:rsid w:val="00282487"/>
    <w:rsid w:val="00282C73"/>
    <w:rsid w:val="00283836"/>
    <w:rsid w:val="002838E7"/>
    <w:rsid w:val="002B0E1D"/>
    <w:rsid w:val="002B287D"/>
    <w:rsid w:val="002B2A3F"/>
    <w:rsid w:val="002B59F7"/>
    <w:rsid w:val="002E6493"/>
    <w:rsid w:val="00301DF7"/>
    <w:rsid w:val="00302D56"/>
    <w:rsid w:val="00335F4F"/>
    <w:rsid w:val="003619E5"/>
    <w:rsid w:val="003677B7"/>
    <w:rsid w:val="00370244"/>
    <w:rsid w:val="00385BE0"/>
    <w:rsid w:val="003A6324"/>
    <w:rsid w:val="003B6F56"/>
    <w:rsid w:val="003D10F7"/>
    <w:rsid w:val="003D3874"/>
    <w:rsid w:val="003F7FB4"/>
    <w:rsid w:val="004074C3"/>
    <w:rsid w:val="00413FC3"/>
    <w:rsid w:val="00425807"/>
    <w:rsid w:val="00433E58"/>
    <w:rsid w:val="00460EE2"/>
    <w:rsid w:val="004B67D1"/>
    <w:rsid w:val="004F772B"/>
    <w:rsid w:val="00503E45"/>
    <w:rsid w:val="00575B62"/>
    <w:rsid w:val="00577C94"/>
    <w:rsid w:val="0059409C"/>
    <w:rsid w:val="00594CCA"/>
    <w:rsid w:val="0059763E"/>
    <w:rsid w:val="005A32FD"/>
    <w:rsid w:val="005A3415"/>
    <w:rsid w:val="005A7340"/>
    <w:rsid w:val="005C39D6"/>
    <w:rsid w:val="005C6ECA"/>
    <w:rsid w:val="005D0FAE"/>
    <w:rsid w:val="00604B8F"/>
    <w:rsid w:val="00614816"/>
    <w:rsid w:val="006357EA"/>
    <w:rsid w:val="006652BF"/>
    <w:rsid w:val="00676365"/>
    <w:rsid w:val="00677D2D"/>
    <w:rsid w:val="00680F62"/>
    <w:rsid w:val="006979C9"/>
    <w:rsid w:val="006C1A78"/>
    <w:rsid w:val="006C6EA7"/>
    <w:rsid w:val="006F728D"/>
    <w:rsid w:val="0070391E"/>
    <w:rsid w:val="00711596"/>
    <w:rsid w:val="007176D7"/>
    <w:rsid w:val="007425E9"/>
    <w:rsid w:val="0079680E"/>
    <w:rsid w:val="007A0DC6"/>
    <w:rsid w:val="007B163D"/>
    <w:rsid w:val="007B7581"/>
    <w:rsid w:val="0082411A"/>
    <w:rsid w:val="00845030"/>
    <w:rsid w:val="00850984"/>
    <w:rsid w:val="00884304"/>
    <w:rsid w:val="00895DEA"/>
    <w:rsid w:val="008E317D"/>
    <w:rsid w:val="008E7531"/>
    <w:rsid w:val="00913CE5"/>
    <w:rsid w:val="009223FD"/>
    <w:rsid w:val="009248C0"/>
    <w:rsid w:val="00933493"/>
    <w:rsid w:val="00941B6A"/>
    <w:rsid w:val="0097418F"/>
    <w:rsid w:val="009A3C12"/>
    <w:rsid w:val="009B1D30"/>
    <w:rsid w:val="009D09D2"/>
    <w:rsid w:val="009D5357"/>
    <w:rsid w:val="009F30EF"/>
    <w:rsid w:val="00A03EE8"/>
    <w:rsid w:val="00A75D18"/>
    <w:rsid w:val="00A86046"/>
    <w:rsid w:val="00A975D0"/>
    <w:rsid w:val="00AB3329"/>
    <w:rsid w:val="00AB73E9"/>
    <w:rsid w:val="00AD3196"/>
    <w:rsid w:val="00AD68B0"/>
    <w:rsid w:val="00AE1534"/>
    <w:rsid w:val="00B85378"/>
    <w:rsid w:val="00B96B06"/>
    <w:rsid w:val="00BD6F98"/>
    <w:rsid w:val="00BE0A8F"/>
    <w:rsid w:val="00BE7FBE"/>
    <w:rsid w:val="00BF66E2"/>
    <w:rsid w:val="00C0066E"/>
    <w:rsid w:val="00C228BB"/>
    <w:rsid w:val="00C40DE4"/>
    <w:rsid w:val="00C42527"/>
    <w:rsid w:val="00C563E4"/>
    <w:rsid w:val="00CA4FEA"/>
    <w:rsid w:val="00CD59AC"/>
    <w:rsid w:val="00D01BFF"/>
    <w:rsid w:val="00D33ED6"/>
    <w:rsid w:val="00DA374F"/>
    <w:rsid w:val="00DA6617"/>
    <w:rsid w:val="00DF29D7"/>
    <w:rsid w:val="00E06F1E"/>
    <w:rsid w:val="00E159E9"/>
    <w:rsid w:val="00E20226"/>
    <w:rsid w:val="00E208F3"/>
    <w:rsid w:val="00E2537D"/>
    <w:rsid w:val="00E374E3"/>
    <w:rsid w:val="00E4630F"/>
    <w:rsid w:val="00E644F1"/>
    <w:rsid w:val="00E70D10"/>
    <w:rsid w:val="00E77530"/>
    <w:rsid w:val="00E81B50"/>
    <w:rsid w:val="00E83D2B"/>
    <w:rsid w:val="00EA1F15"/>
    <w:rsid w:val="00EC01AA"/>
    <w:rsid w:val="00EE49E2"/>
    <w:rsid w:val="00F067C6"/>
    <w:rsid w:val="00F54ECD"/>
    <w:rsid w:val="00F6297D"/>
    <w:rsid w:val="00F81F94"/>
    <w:rsid w:val="00F92D0D"/>
    <w:rsid w:val="00FF1A59"/>
    <w:rsid w:val="01E74708"/>
    <w:rsid w:val="12724A47"/>
    <w:rsid w:val="150B102E"/>
    <w:rsid w:val="15B91E83"/>
    <w:rsid w:val="15EB4733"/>
    <w:rsid w:val="18006C74"/>
    <w:rsid w:val="19055854"/>
    <w:rsid w:val="19E5278A"/>
    <w:rsid w:val="2556105A"/>
    <w:rsid w:val="286A598B"/>
    <w:rsid w:val="28DE23D2"/>
    <w:rsid w:val="2A10097C"/>
    <w:rsid w:val="2AC975AD"/>
    <w:rsid w:val="2FEE55D4"/>
    <w:rsid w:val="2FF84BDC"/>
    <w:rsid w:val="30FB6CE9"/>
    <w:rsid w:val="366A2FFA"/>
    <w:rsid w:val="3C035857"/>
    <w:rsid w:val="3CEFAF40"/>
    <w:rsid w:val="425445F7"/>
    <w:rsid w:val="430C3090"/>
    <w:rsid w:val="46DA733A"/>
    <w:rsid w:val="484F0C17"/>
    <w:rsid w:val="491F5ADC"/>
    <w:rsid w:val="4BCF7E9D"/>
    <w:rsid w:val="4C377C3A"/>
    <w:rsid w:val="53AA3B0E"/>
    <w:rsid w:val="546E6BD7"/>
    <w:rsid w:val="587370F9"/>
    <w:rsid w:val="58DA0F71"/>
    <w:rsid w:val="5BD0337C"/>
    <w:rsid w:val="5BF84C99"/>
    <w:rsid w:val="5EA944E1"/>
    <w:rsid w:val="605175CD"/>
    <w:rsid w:val="62B6741A"/>
    <w:rsid w:val="63C91729"/>
    <w:rsid w:val="657313AE"/>
    <w:rsid w:val="6BBE7FC8"/>
    <w:rsid w:val="6CFE333E"/>
    <w:rsid w:val="6D055394"/>
    <w:rsid w:val="6D39032B"/>
    <w:rsid w:val="6D78786C"/>
    <w:rsid w:val="6EA92F09"/>
    <w:rsid w:val="6F437C78"/>
    <w:rsid w:val="70005DCD"/>
    <w:rsid w:val="705E320D"/>
    <w:rsid w:val="7514728D"/>
    <w:rsid w:val="76075159"/>
    <w:rsid w:val="779221CE"/>
    <w:rsid w:val="77FBE481"/>
    <w:rsid w:val="79733540"/>
    <w:rsid w:val="7B043494"/>
    <w:rsid w:val="7B73741B"/>
    <w:rsid w:val="7DBFC96D"/>
    <w:rsid w:val="7DDF74B6"/>
    <w:rsid w:val="7F4F06A7"/>
    <w:rsid w:val="BAFE8B2A"/>
    <w:rsid w:val="CCF30EC2"/>
    <w:rsid w:val="D7CFC881"/>
    <w:rsid w:val="DFEF5BD4"/>
    <w:rsid w:val="EFFE7E82"/>
    <w:rsid w:val="F7D5D9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spacing w:before="44"/>
      <w:ind w:left="779"/>
      <w:outlineLvl w:val="0"/>
    </w:pPr>
    <w:rPr>
      <w:rFonts w:ascii="仿宋" w:hAnsi="仿宋" w:eastAsia="仿宋" w:cs="仿宋"/>
      <w:b/>
      <w:bCs/>
      <w:sz w:val="28"/>
      <w:szCs w:val="28"/>
    </w:rPr>
  </w:style>
  <w:style w:type="paragraph" w:styleId="4">
    <w:name w:val="heading 2"/>
    <w:basedOn w:val="1"/>
    <w:next w:val="1"/>
    <w:qFormat/>
    <w:uiPriority w:val="1"/>
    <w:pPr>
      <w:ind w:left="220"/>
      <w:outlineLvl w:val="1"/>
    </w:pPr>
    <w:rPr>
      <w:b/>
      <w:bCs/>
      <w:sz w:val="24"/>
      <w:szCs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0"/>
    <w:pPr>
      <w:snapToGrid w:val="0"/>
    </w:pPr>
    <w:rPr>
      <w:sz w:val="18"/>
      <w:szCs w:val="18"/>
    </w:rPr>
  </w:style>
  <w:style w:type="paragraph" w:styleId="5">
    <w:name w:val="Body Text"/>
    <w:basedOn w:val="1"/>
    <w:qFormat/>
    <w:uiPriority w:val="1"/>
    <w:pPr>
      <w:ind w:left="220"/>
    </w:pPr>
    <w:rPr>
      <w:sz w:val="24"/>
      <w:szCs w:val="24"/>
    </w:rPr>
  </w:style>
  <w:style w:type="paragraph" w:styleId="6">
    <w:name w:val="Plain Text"/>
    <w:basedOn w:val="1"/>
    <w:link w:val="19"/>
    <w:qFormat/>
    <w:uiPriority w:val="0"/>
    <w:pPr>
      <w:spacing w:line="360" w:lineRule="auto"/>
      <w:ind w:firstLine="480" w:firstLineChars="200"/>
      <w:jc w:val="both"/>
    </w:pPr>
    <w:rPr>
      <w:rFonts w:ascii="仿宋_GB2312" w:hAnsi="Times New Roman" w:cs="Times New Roman"/>
      <w:kern w:val="2"/>
      <w:sz w:val="24"/>
      <w:szCs w:val="24"/>
      <w:lang w:val="en-US" w:bidi="ar-SA"/>
    </w:rPr>
  </w:style>
  <w:style w:type="paragraph" w:styleId="7">
    <w:name w:val="footer"/>
    <w:basedOn w:val="1"/>
    <w:link w:val="18"/>
    <w:qFormat/>
    <w:uiPriority w:val="0"/>
    <w:pPr>
      <w:tabs>
        <w:tab w:val="center" w:pos="4153"/>
        <w:tab w:val="right" w:pos="8306"/>
      </w:tabs>
      <w:snapToGrid w:val="0"/>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pPr>
    <w:rPr>
      <w:sz w:val="24"/>
      <w:szCs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TableOfAuthoring"/>
    <w:next w:val="1"/>
    <w:qFormat/>
    <w:uiPriority w:val="0"/>
    <w:pPr>
      <w:widowControl w:val="0"/>
      <w:spacing w:line="360" w:lineRule="auto"/>
      <w:jc w:val="both"/>
    </w:pPr>
    <w:rPr>
      <w:rFonts w:ascii="Times New Roman" w:hAnsi="Times New Roman" w:eastAsia="宋体" w:cs="Times New Roman"/>
      <w:kern w:val="2"/>
      <w:sz w:val="24"/>
      <w:szCs w:val="24"/>
      <w:lang w:val="zh-CN" w:eastAsia="zh-CN" w:bidi="zh-CN"/>
    </w:r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pPr>
      <w:ind w:left="220" w:right="1105" w:firstLine="480"/>
    </w:pPr>
  </w:style>
  <w:style w:type="paragraph" w:customStyle="1" w:styleId="16">
    <w:name w:val="Table Paragraph"/>
    <w:basedOn w:val="1"/>
    <w:qFormat/>
    <w:uiPriority w:val="1"/>
  </w:style>
  <w:style w:type="character" w:customStyle="1" w:styleId="17">
    <w:name w:val="页眉 字符"/>
    <w:basedOn w:val="12"/>
    <w:link w:val="8"/>
    <w:qFormat/>
    <w:uiPriority w:val="0"/>
    <w:rPr>
      <w:rFonts w:ascii="宋体" w:hAnsi="宋体" w:cs="宋体"/>
      <w:sz w:val="18"/>
      <w:szCs w:val="18"/>
      <w:lang w:val="zh-CN" w:bidi="zh-CN"/>
    </w:rPr>
  </w:style>
  <w:style w:type="character" w:customStyle="1" w:styleId="18">
    <w:name w:val="页脚 字符"/>
    <w:basedOn w:val="12"/>
    <w:link w:val="7"/>
    <w:qFormat/>
    <w:uiPriority w:val="0"/>
    <w:rPr>
      <w:rFonts w:ascii="宋体" w:hAnsi="宋体" w:cs="宋体"/>
      <w:sz w:val="18"/>
      <w:szCs w:val="18"/>
      <w:lang w:val="zh-CN" w:bidi="zh-CN"/>
    </w:rPr>
  </w:style>
  <w:style w:type="character" w:customStyle="1" w:styleId="19">
    <w:name w:val="纯文本 字符"/>
    <w:basedOn w:val="12"/>
    <w:link w:val="6"/>
    <w:qFormat/>
    <w:uiPriority w:val="0"/>
    <w:rPr>
      <w:rFonts w:ascii="仿宋_GB2312"/>
      <w:kern w:val="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752</Words>
  <Characters>4293</Characters>
  <Lines>35</Lines>
  <Paragraphs>10</Paragraphs>
  <TotalTime>299</TotalTime>
  <ScaleCrop>false</ScaleCrop>
  <LinksUpToDate>false</LinksUpToDate>
  <CharactersWithSpaces>5035</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2021-05-12T23:46:00Z</dcterms:created>
  <dc:creator>蜂蜜的维尼</dc:creator>
  <cp:lastModifiedBy>userName</cp:lastModifiedBy>
  <cp:lastPrinted>2024-05-20T17:40:00Z</cp:lastPrinted>
  <dcterms:modified xsi:type="dcterms:W3CDTF">2024-05-20T09:44:23Z</dcterms:modified>
  <cp:revision>864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2020-07-09T00:00:00Z</vt:filetime>
  </property>
  <property fmtid="{D5CDD505-2E9C-101B-9397-08002B2CF9AE}" pid="3" name="Creator">
    <vt:lpwstr>WPS 文字</vt:lpwstr>
  </property>
  <property fmtid="{D5CDD505-2E9C-101B-9397-08002B2CF9AE}" pid="4" name="LastSaved">
    <vt:filetime>2021-05-10T00:00:00Z</vt:filetime>
  </property>
  <property fmtid="{D5CDD505-2E9C-101B-9397-08002B2CF9AE}" pid="5" name="KSOProductBuildVer">
    <vt:lpwstr>2052-11.8.2.10251</vt:lpwstr>
  </property>
  <property fmtid="{D5CDD505-2E9C-101B-9397-08002B2CF9AE}" pid="6" name="ICV">
    <vt:lpwstr>D511CBC98E88008215933D66B5CEA33D_43</vt:lpwstr>
  </property>
</Properties>
</file>