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  <w:lang w:val="en-US" w:eastAsia="zh-CN"/>
        </w:rPr>
        <w:t>合作需求表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tbl>
      <w:tblPr>
        <w:tblStyle w:val="5"/>
        <w:tblW w:w="13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80"/>
        <w:gridCol w:w="1080"/>
        <w:gridCol w:w="1080"/>
        <w:gridCol w:w="1080"/>
        <w:gridCol w:w="1418"/>
        <w:gridCol w:w="742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学校规模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与中国银行合作需求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金融需求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在校生数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在校教职工数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办学性质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授信支持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信息化建设（智慧校园等）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其他需求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项目类型及总投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目前阶段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自有资本金及融资金额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例：XX学院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新建智慧校园平台，预计总投资300万元。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新建院区，总投资5亿元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手续齐备，已具备开工条件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自有2亿元，需融资3亿元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46AA6"/>
    <w:rsid w:val="17F46AA6"/>
    <w:rsid w:val="29EA6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2022-04-19T06:46:00Z</dcterms:created>
  <dc:creator>WPS_1533274902</dc:creator>
  <cp:lastModifiedBy>WPS_1533274902</cp:lastModifiedBy>
  <dcterms:modified xsi:type="dcterms:W3CDTF">2022-04-19T06:46:54Z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63AA5BCA222A44CCB5FDD0A70ED638D8</vt:lpwstr>
  </property>
</Properties>
</file>