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DE8D0" w14:textId="77777777" w:rsidR="005479D3" w:rsidRPr="005479D3" w:rsidRDefault="005479D3" w:rsidP="005479D3">
      <w:pPr>
        <w:widowControl/>
        <w:jc w:val="left"/>
        <w:rPr>
          <w:rFonts w:ascii="仿宋" w:eastAsia="仿宋" w:hAnsi="仿宋" w:cs="Times New Roman"/>
          <w:sz w:val="28"/>
        </w:rPr>
      </w:pPr>
      <w:r w:rsidRPr="005479D3">
        <w:rPr>
          <w:rFonts w:ascii="仿宋" w:eastAsia="仿宋" w:hAnsi="仿宋" w:cs="Times New Roman" w:hint="eastAsia"/>
          <w:sz w:val="28"/>
        </w:rPr>
        <w:t>附件1：</w:t>
      </w:r>
    </w:p>
    <w:p w14:paraId="23895220" w14:textId="77777777" w:rsidR="005479D3" w:rsidRPr="005479D3" w:rsidRDefault="005479D3" w:rsidP="005479D3">
      <w:pPr>
        <w:jc w:val="center"/>
        <w:rPr>
          <w:rFonts w:ascii="宋体" w:eastAsia="宋体" w:hAnsi="宋体" w:cs="Times New Roman"/>
          <w:b/>
          <w:bCs/>
          <w:sz w:val="36"/>
          <w:szCs w:val="40"/>
        </w:rPr>
      </w:pPr>
      <w:r w:rsidRPr="005479D3">
        <w:rPr>
          <w:rFonts w:ascii="宋体" w:eastAsia="宋体" w:hAnsi="宋体" w:cs="Times New Roman" w:hint="eastAsia"/>
          <w:b/>
          <w:bCs/>
          <w:sz w:val="36"/>
          <w:szCs w:val="40"/>
        </w:rPr>
        <w:t>第九期化学化工实验室安全管理培训班</w:t>
      </w:r>
    </w:p>
    <w:p w14:paraId="662051F1" w14:textId="77777777" w:rsidR="005479D3" w:rsidRPr="005479D3" w:rsidRDefault="005479D3" w:rsidP="005479D3">
      <w:pPr>
        <w:jc w:val="center"/>
        <w:rPr>
          <w:rFonts w:ascii="宋体" w:eastAsia="宋体" w:hAnsi="宋体" w:cs="Times New Roman"/>
          <w:b/>
          <w:bCs/>
          <w:sz w:val="36"/>
          <w:szCs w:val="40"/>
        </w:rPr>
      </w:pPr>
      <w:r w:rsidRPr="005479D3">
        <w:rPr>
          <w:rFonts w:ascii="宋体" w:eastAsia="宋体" w:hAnsi="宋体" w:cs="Times New Roman" w:hint="eastAsia"/>
          <w:b/>
          <w:bCs/>
          <w:sz w:val="36"/>
          <w:szCs w:val="40"/>
        </w:rPr>
        <w:t>培训内容及日程安排</w:t>
      </w:r>
    </w:p>
    <w:tbl>
      <w:tblPr>
        <w:tblStyle w:val="1"/>
        <w:tblW w:w="9072" w:type="dxa"/>
        <w:tblInd w:w="-5" w:type="dxa"/>
        <w:tblLook w:val="04A0" w:firstRow="1" w:lastRow="0" w:firstColumn="1" w:lastColumn="0" w:noHBand="0" w:noVBand="1"/>
      </w:tblPr>
      <w:tblGrid>
        <w:gridCol w:w="1276"/>
        <w:gridCol w:w="1838"/>
        <w:gridCol w:w="3549"/>
        <w:gridCol w:w="2409"/>
      </w:tblGrid>
      <w:tr w:rsidR="005479D3" w:rsidRPr="005479D3" w14:paraId="49755D3F" w14:textId="77777777" w:rsidTr="00970538">
        <w:trPr>
          <w:trHeight w:val="420"/>
        </w:trPr>
        <w:tc>
          <w:tcPr>
            <w:tcW w:w="1276" w:type="dxa"/>
            <w:vAlign w:val="center"/>
          </w:tcPr>
          <w:p w14:paraId="00F46CDC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</w:rPr>
            </w:pPr>
            <w:r w:rsidRPr="005479D3">
              <w:rPr>
                <w:rFonts w:ascii="宋体" w:eastAsia="宋体" w:hAnsi="宋体" w:cs="Times New Roman" w:hint="eastAsia"/>
                <w:b/>
                <w:bCs/>
              </w:rPr>
              <w:t>日期</w:t>
            </w:r>
          </w:p>
        </w:tc>
        <w:tc>
          <w:tcPr>
            <w:tcW w:w="1838" w:type="dxa"/>
            <w:vAlign w:val="center"/>
          </w:tcPr>
          <w:p w14:paraId="3C00F363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</w:rPr>
            </w:pPr>
            <w:r w:rsidRPr="005479D3">
              <w:rPr>
                <w:rFonts w:ascii="宋体" w:eastAsia="宋体" w:hAnsi="宋体" w:cs="Times New Roman" w:hint="eastAsia"/>
                <w:b/>
                <w:bCs/>
              </w:rPr>
              <w:t>时间</w:t>
            </w:r>
          </w:p>
        </w:tc>
        <w:tc>
          <w:tcPr>
            <w:tcW w:w="3549" w:type="dxa"/>
            <w:vAlign w:val="center"/>
          </w:tcPr>
          <w:p w14:paraId="0B85F10A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</w:rPr>
            </w:pPr>
            <w:r w:rsidRPr="005479D3">
              <w:rPr>
                <w:rFonts w:ascii="宋体" w:eastAsia="宋体" w:hAnsi="宋体" w:cs="Times New Roman" w:hint="eastAsia"/>
                <w:b/>
                <w:bCs/>
              </w:rPr>
              <w:t>日程安排及培训主题</w:t>
            </w:r>
          </w:p>
        </w:tc>
        <w:tc>
          <w:tcPr>
            <w:tcW w:w="2409" w:type="dxa"/>
            <w:vAlign w:val="center"/>
          </w:tcPr>
          <w:p w14:paraId="2C7CC3EE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</w:rPr>
            </w:pPr>
            <w:r w:rsidRPr="005479D3">
              <w:rPr>
                <w:rFonts w:ascii="宋体" w:eastAsia="宋体" w:hAnsi="宋体" w:cs="Times New Roman" w:hint="eastAsia"/>
                <w:b/>
                <w:bCs/>
              </w:rPr>
              <w:t>报告人</w:t>
            </w:r>
          </w:p>
        </w:tc>
      </w:tr>
      <w:tr w:rsidR="005479D3" w:rsidRPr="005479D3" w14:paraId="03CC929A" w14:textId="77777777" w:rsidTr="00970538">
        <w:trPr>
          <w:trHeight w:val="420"/>
        </w:trPr>
        <w:tc>
          <w:tcPr>
            <w:tcW w:w="1276" w:type="dxa"/>
            <w:vAlign w:val="center"/>
          </w:tcPr>
          <w:p w14:paraId="36872748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0</w:t>
            </w:r>
            <w:r w:rsidRPr="005479D3">
              <w:rPr>
                <w:rFonts w:ascii="宋体" w:eastAsia="宋体" w:hAnsi="宋体" w:cs="Times New Roman" w:hint="eastAsia"/>
              </w:rPr>
              <w:t>月2</w:t>
            </w:r>
            <w:r w:rsidRPr="005479D3">
              <w:rPr>
                <w:rFonts w:ascii="宋体" w:eastAsia="宋体" w:hAnsi="宋体" w:cs="Times New Roman"/>
              </w:rPr>
              <w:t>7</w:t>
            </w:r>
            <w:r w:rsidRPr="005479D3">
              <w:rPr>
                <w:rFonts w:ascii="宋体" w:eastAsia="宋体" w:hAnsi="宋体" w:cs="Times New Roman" w:hint="eastAsia"/>
              </w:rPr>
              <w:t>日</w:t>
            </w:r>
          </w:p>
        </w:tc>
        <w:tc>
          <w:tcPr>
            <w:tcW w:w="1838" w:type="dxa"/>
            <w:vAlign w:val="center"/>
          </w:tcPr>
          <w:p w14:paraId="79FAD67C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3</w:t>
            </w:r>
            <w:r w:rsidRPr="005479D3">
              <w:rPr>
                <w:rFonts w:ascii="宋体" w:eastAsia="宋体" w:hAnsi="宋体" w:cs="Times New Roman" w:hint="eastAsia"/>
              </w:rPr>
              <w:t>:0</w:t>
            </w:r>
            <w:r w:rsidRPr="005479D3">
              <w:rPr>
                <w:rFonts w:ascii="宋体" w:eastAsia="宋体" w:hAnsi="宋体" w:cs="Times New Roman"/>
              </w:rPr>
              <w:t>0-21</w:t>
            </w:r>
            <w:r w:rsidRPr="005479D3">
              <w:rPr>
                <w:rFonts w:ascii="宋体" w:eastAsia="宋体" w:hAnsi="宋体" w:cs="Times New Roman" w:hint="eastAsia"/>
              </w:rPr>
              <w:t>：3</w:t>
            </w:r>
            <w:r w:rsidRPr="005479D3">
              <w:rPr>
                <w:rFonts w:ascii="宋体" w:eastAsia="宋体" w:hAnsi="宋体" w:cs="Times New Roman"/>
              </w:rPr>
              <w:t>0</w:t>
            </w:r>
          </w:p>
        </w:tc>
        <w:tc>
          <w:tcPr>
            <w:tcW w:w="3549" w:type="dxa"/>
            <w:vAlign w:val="center"/>
          </w:tcPr>
          <w:p w14:paraId="27035161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参会代表报到及代表自由交流活动</w:t>
            </w:r>
          </w:p>
        </w:tc>
        <w:tc>
          <w:tcPr>
            <w:tcW w:w="2409" w:type="dxa"/>
            <w:vAlign w:val="center"/>
          </w:tcPr>
          <w:p w14:paraId="4555B34E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会务组</w:t>
            </w:r>
          </w:p>
        </w:tc>
      </w:tr>
      <w:tr w:rsidR="005479D3" w:rsidRPr="005479D3" w14:paraId="15885EE4" w14:textId="77777777" w:rsidTr="00970538">
        <w:tc>
          <w:tcPr>
            <w:tcW w:w="1276" w:type="dxa"/>
            <w:vMerge w:val="restart"/>
            <w:vAlign w:val="center"/>
          </w:tcPr>
          <w:p w14:paraId="5A20DA90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10</w:t>
            </w:r>
            <w:r w:rsidRPr="005479D3">
              <w:rPr>
                <w:rFonts w:ascii="宋体" w:eastAsia="宋体" w:hAnsi="宋体" w:cs="Times New Roman" w:hint="eastAsia"/>
              </w:rPr>
              <w:t>月</w:t>
            </w:r>
            <w:r w:rsidRPr="005479D3">
              <w:rPr>
                <w:rFonts w:ascii="宋体" w:eastAsia="宋体" w:hAnsi="宋体" w:cs="Times New Roman"/>
              </w:rPr>
              <w:t>28</w:t>
            </w:r>
            <w:r w:rsidRPr="005479D3">
              <w:rPr>
                <w:rFonts w:ascii="宋体" w:eastAsia="宋体" w:hAnsi="宋体" w:cs="Times New Roman" w:hint="eastAsia"/>
              </w:rPr>
              <w:t>日上午</w:t>
            </w:r>
          </w:p>
        </w:tc>
        <w:tc>
          <w:tcPr>
            <w:tcW w:w="1838" w:type="dxa"/>
            <w:vAlign w:val="center"/>
          </w:tcPr>
          <w:p w14:paraId="396D9E21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9:00-9:30</w:t>
            </w:r>
          </w:p>
        </w:tc>
        <w:tc>
          <w:tcPr>
            <w:tcW w:w="3549" w:type="dxa"/>
            <w:vAlign w:val="center"/>
          </w:tcPr>
          <w:p w14:paraId="3D582D55" w14:textId="77777777" w:rsidR="005479D3" w:rsidRPr="005479D3" w:rsidRDefault="005479D3" w:rsidP="005479D3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开班仪式</w:t>
            </w:r>
          </w:p>
        </w:tc>
        <w:tc>
          <w:tcPr>
            <w:tcW w:w="2409" w:type="dxa"/>
            <w:vAlign w:val="center"/>
          </w:tcPr>
          <w:p w14:paraId="7ACFEB72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会务组</w:t>
            </w:r>
          </w:p>
        </w:tc>
      </w:tr>
      <w:tr w:rsidR="005479D3" w:rsidRPr="005479D3" w14:paraId="7DE161C9" w14:textId="77777777" w:rsidTr="00970538">
        <w:tc>
          <w:tcPr>
            <w:tcW w:w="1276" w:type="dxa"/>
            <w:vMerge/>
          </w:tcPr>
          <w:p w14:paraId="2BAD08A7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38" w:type="dxa"/>
            <w:vAlign w:val="center"/>
          </w:tcPr>
          <w:p w14:paraId="2831AE82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9:30-11:30</w:t>
            </w:r>
          </w:p>
        </w:tc>
        <w:tc>
          <w:tcPr>
            <w:tcW w:w="3549" w:type="dxa"/>
            <w:vAlign w:val="center"/>
          </w:tcPr>
          <w:p w14:paraId="150081C7" w14:textId="77777777" w:rsidR="005479D3" w:rsidRPr="005479D3" w:rsidRDefault="005479D3" w:rsidP="005479D3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专业认证中的化学化工实验室安全评价</w:t>
            </w:r>
          </w:p>
        </w:tc>
        <w:tc>
          <w:tcPr>
            <w:tcW w:w="2409" w:type="dxa"/>
            <w:vAlign w:val="center"/>
          </w:tcPr>
          <w:p w14:paraId="4F7F6CE2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华东理工大学</w:t>
            </w:r>
          </w:p>
          <w:p w14:paraId="6680FFC7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郭旭虹</w:t>
            </w:r>
          </w:p>
        </w:tc>
      </w:tr>
      <w:tr w:rsidR="005479D3" w:rsidRPr="005479D3" w14:paraId="7A02C76A" w14:textId="77777777" w:rsidTr="00970538">
        <w:tc>
          <w:tcPr>
            <w:tcW w:w="9072" w:type="dxa"/>
            <w:gridSpan w:val="4"/>
            <w:vAlign w:val="center"/>
          </w:tcPr>
          <w:p w14:paraId="4A715CD2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 xml:space="preserve">午 </w:t>
            </w:r>
            <w:r w:rsidRPr="005479D3">
              <w:rPr>
                <w:rFonts w:ascii="宋体" w:eastAsia="宋体" w:hAnsi="宋体" w:cs="Times New Roman"/>
              </w:rPr>
              <w:t xml:space="preserve"> </w:t>
            </w:r>
            <w:r w:rsidRPr="005479D3">
              <w:rPr>
                <w:rFonts w:ascii="宋体" w:eastAsia="宋体" w:hAnsi="宋体" w:cs="Times New Roman" w:hint="eastAsia"/>
              </w:rPr>
              <w:t>餐</w:t>
            </w:r>
          </w:p>
        </w:tc>
      </w:tr>
      <w:tr w:rsidR="005479D3" w:rsidRPr="005479D3" w14:paraId="0F062B5D" w14:textId="77777777" w:rsidTr="00970538">
        <w:tc>
          <w:tcPr>
            <w:tcW w:w="1276" w:type="dxa"/>
            <w:vMerge w:val="restart"/>
            <w:vAlign w:val="center"/>
          </w:tcPr>
          <w:p w14:paraId="57A9399F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10</w:t>
            </w:r>
            <w:r w:rsidRPr="005479D3">
              <w:rPr>
                <w:rFonts w:ascii="宋体" w:eastAsia="宋体" w:hAnsi="宋体" w:cs="Times New Roman" w:hint="eastAsia"/>
              </w:rPr>
              <w:t>月2</w:t>
            </w:r>
            <w:r w:rsidRPr="005479D3">
              <w:rPr>
                <w:rFonts w:ascii="宋体" w:eastAsia="宋体" w:hAnsi="宋体" w:cs="Times New Roman"/>
              </w:rPr>
              <w:t>8</w:t>
            </w:r>
            <w:r w:rsidRPr="005479D3">
              <w:rPr>
                <w:rFonts w:ascii="宋体" w:eastAsia="宋体" w:hAnsi="宋体" w:cs="Times New Roman" w:hint="eastAsia"/>
              </w:rPr>
              <w:t>日下午</w:t>
            </w:r>
          </w:p>
        </w:tc>
        <w:tc>
          <w:tcPr>
            <w:tcW w:w="1838" w:type="dxa"/>
            <w:vAlign w:val="center"/>
          </w:tcPr>
          <w:p w14:paraId="12147C61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3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30-15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30</w:t>
            </w:r>
          </w:p>
        </w:tc>
        <w:tc>
          <w:tcPr>
            <w:tcW w:w="3549" w:type="dxa"/>
            <w:vAlign w:val="center"/>
          </w:tcPr>
          <w:p w14:paraId="36F45321" w14:textId="77777777" w:rsidR="005479D3" w:rsidRPr="005479D3" w:rsidRDefault="005479D3" w:rsidP="005479D3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高校化学实验室安全管理与风险隐患排查方法</w:t>
            </w:r>
          </w:p>
        </w:tc>
        <w:tc>
          <w:tcPr>
            <w:tcW w:w="2409" w:type="dxa"/>
            <w:vAlign w:val="center"/>
          </w:tcPr>
          <w:p w14:paraId="5625F42D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湖南大学</w:t>
            </w:r>
          </w:p>
          <w:p w14:paraId="09153E5D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郭栋才</w:t>
            </w:r>
          </w:p>
        </w:tc>
      </w:tr>
      <w:tr w:rsidR="005479D3" w:rsidRPr="005479D3" w14:paraId="7253D450" w14:textId="77777777" w:rsidTr="00970538">
        <w:tc>
          <w:tcPr>
            <w:tcW w:w="1276" w:type="dxa"/>
            <w:vMerge/>
          </w:tcPr>
          <w:p w14:paraId="7ABA3D63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38" w:type="dxa"/>
            <w:vAlign w:val="center"/>
          </w:tcPr>
          <w:p w14:paraId="55D1FE6B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5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40-17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40</w:t>
            </w:r>
          </w:p>
        </w:tc>
        <w:tc>
          <w:tcPr>
            <w:tcW w:w="3549" w:type="dxa"/>
            <w:vAlign w:val="center"/>
          </w:tcPr>
          <w:p w14:paraId="741A27A9" w14:textId="77777777" w:rsidR="005479D3" w:rsidRPr="005479D3" w:rsidRDefault="005479D3" w:rsidP="005479D3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从</w:t>
            </w:r>
            <w:proofErr w:type="gramStart"/>
            <w:r w:rsidRPr="005479D3">
              <w:rPr>
                <w:rFonts w:ascii="宋体" w:eastAsia="宋体" w:hAnsi="宋体" w:cs="Times New Roman" w:hint="eastAsia"/>
              </w:rPr>
              <w:t>近年来危化品行</w:t>
            </w:r>
            <w:proofErr w:type="gramEnd"/>
            <w:r w:rsidRPr="005479D3">
              <w:rPr>
                <w:rFonts w:ascii="宋体" w:eastAsia="宋体" w:hAnsi="宋体" w:cs="Times New Roman" w:hint="eastAsia"/>
              </w:rPr>
              <w:t>业安全生产事故调查情况谈实验室安全管理重要性</w:t>
            </w:r>
          </w:p>
        </w:tc>
        <w:tc>
          <w:tcPr>
            <w:tcW w:w="2409" w:type="dxa"/>
            <w:vAlign w:val="center"/>
          </w:tcPr>
          <w:p w14:paraId="2A70619A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四川省</w:t>
            </w:r>
            <w:proofErr w:type="gramStart"/>
            <w:r w:rsidRPr="005479D3">
              <w:rPr>
                <w:rFonts w:ascii="宋体" w:eastAsia="宋体" w:hAnsi="宋体" w:cs="Times New Roman" w:hint="eastAsia"/>
              </w:rPr>
              <w:t>危化品</w:t>
            </w:r>
            <w:proofErr w:type="gramEnd"/>
            <w:r w:rsidRPr="005479D3">
              <w:rPr>
                <w:rFonts w:ascii="宋体" w:eastAsia="宋体" w:hAnsi="宋体" w:cs="Times New Roman" w:hint="eastAsia"/>
              </w:rPr>
              <w:t>管理协会</w:t>
            </w:r>
          </w:p>
          <w:p w14:paraId="345D174E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王林元</w:t>
            </w:r>
          </w:p>
        </w:tc>
      </w:tr>
      <w:tr w:rsidR="005479D3" w:rsidRPr="005479D3" w14:paraId="7B95A4E1" w14:textId="77777777" w:rsidTr="00970538">
        <w:tc>
          <w:tcPr>
            <w:tcW w:w="9072" w:type="dxa"/>
            <w:gridSpan w:val="4"/>
            <w:vAlign w:val="center"/>
          </w:tcPr>
          <w:p w14:paraId="1504FE1F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 xml:space="preserve">晚 </w:t>
            </w:r>
            <w:r w:rsidRPr="005479D3">
              <w:rPr>
                <w:rFonts w:ascii="宋体" w:eastAsia="宋体" w:hAnsi="宋体" w:cs="Times New Roman"/>
              </w:rPr>
              <w:t xml:space="preserve"> </w:t>
            </w:r>
            <w:r w:rsidRPr="005479D3">
              <w:rPr>
                <w:rFonts w:ascii="宋体" w:eastAsia="宋体" w:hAnsi="宋体" w:cs="Times New Roman" w:hint="eastAsia"/>
              </w:rPr>
              <w:t>餐</w:t>
            </w:r>
          </w:p>
        </w:tc>
      </w:tr>
      <w:tr w:rsidR="005479D3" w:rsidRPr="005479D3" w14:paraId="4F3FA55E" w14:textId="77777777" w:rsidTr="00970538">
        <w:tc>
          <w:tcPr>
            <w:tcW w:w="1276" w:type="dxa"/>
            <w:vMerge w:val="restart"/>
            <w:vAlign w:val="center"/>
          </w:tcPr>
          <w:p w14:paraId="36E33FBA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10</w:t>
            </w:r>
            <w:r w:rsidRPr="005479D3">
              <w:rPr>
                <w:rFonts w:ascii="宋体" w:eastAsia="宋体" w:hAnsi="宋体" w:cs="Times New Roman" w:hint="eastAsia"/>
              </w:rPr>
              <w:t>月2</w:t>
            </w:r>
            <w:r w:rsidRPr="005479D3">
              <w:rPr>
                <w:rFonts w:ascii="宋体" w:eastAsia="宋体" w:hAnsi="宋体" w:cs="Times New Roman"/>
              </w:rPr>
              <w:t>9</w:t>
            </w:r>
            <w:r w:rsidRPr="005479D3">
              <w:rPr>
                <w:rFonts w:ascii="宋体" w:eastAsia="宋体" w:hAnsi="宋体" w:cs="Times New Roman" w:hint="eastAsia"/>
              </w:rPr>
              <w:t>日上午</w:t>
            </w:r>
          </w:p>
        </w:tc>
        <w:tc>
          <w:tcPr>
            <w:tcW w:w="1838" w:type="dxa"/>
            <w:vAlign w:val="center"/>
          </w:tcPr>
          <w:p w14:paraId="4710A34D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8</w:t>
            </w:r>
            <w:r w:rsidRPr="005479D3">
              <w:rPr>
                <w:rFonts w:ascii="宋体" w:eastAsia="宋体" w:hAnsi="宋体" w:cs="Times New Roman"/>
              </w:rPr>
              <w:t>:30-10:30</w:t>
            </w:r>
          </w:p>
        </w:tc>
        <w:tc>
          <w:tcPr>
            <w:tcW w:w="3549" w:type="dxa"/>
            <w:vAlign w:val="center"/>
          </w:tcPr>
          <w:p w14:paraId="6455ADEB" w14:textId="77777777" w:rsidR="005479D3" w:rsidRPr="005479D3" w:rsidRDefault="005479D3" w:rsidP="005479D3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实验室安全数字化与网格化管理的实践</w:t>
            </w:r>
          </w:p>
        </w:tc>
        <w:tc>
          <w:tcPr>
            <w:tcW w:w="2409" w:type="dxa"/>
            <w:vAlign w:val="center"/>
          </w:tcPr>
          <w:p w14:paraId="45FDEE42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天津大学</w:t>
            </w:r>
          </w:p>
          <w:p w14:paraId="39AA244E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郭红宇</w:t>
            </w:r>
          </w:p>
        </w:tc>
      </w:tr>
      <w:tr w:rsidR="005479D3" w:rsidRPr="005479D3" w14:paraId="4AB7199E" w14:textId="77777777" w:rsidTr="00970538">
        <w:tc>
          <w:tcPr>
            <w:tcW w:w="1276" w:type="dxa"/>
            <w:vMerge/>
          </w:tcPr>
          <w:p w14:paraId="57B7E99A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38" w:type="dxa"/>
            <w:vAlign w:val="center"/>
          </w:tcPr>
          <w:p w14:paraId="4589ACB6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0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40-12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10</w:t>
            </w:r>
          </w:p>
        </w:tc>
        <w:tc>
          <w:tcPr>
            <w:tcW w:w="3549" w:type="dxa"/>
            <w:vAlign w:val="center"/>
          </w:tcPr>
          <w:p w14:paraId="4DB38DF2" w14:textId="77777777" w:rsidR="005479D3" w:rsidRPr="005479D3" w:rsidRDefault="005479D3" w:rsidP="005479D3">
            <w:pPr>
              <w:spacing w:line="360" w:lineRule="auto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实验室安全管理经验交流报告</w:t>
            </w:r>
          </w:p>
        </w:tc>
        <w:tc>
          <w:tcPr>
            <w:tcW w:w="2409" w:type="dxa"/>
            <w:vAlign w:val="center"/>
          </w:tcPr>
          <w:p w14:paraId="7C594FDB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相关高校</w:t>
            </w:r>
          </w:p>
          <w:p w14:paraId="095987B0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实验室安全管理人员</w:t>
            </w:r>
          </w:p>
        </w:tc>
      </w:tr>
      <w:tr w:rsidR="005479D3" w:rsidRPr="005479D3" w14:paraId="628B3719" w14:textId="77777777" w:rsidTr="00970538">
        <w:tc>
          <w:tcPr>
            <w:tcW w:w="9072" w:type="dxa"/>
            <w:gridSpan w:val="4"/>
            <w:vAlign w:val="center"/>
          </w:tcPr>
          <w:p w14:paraId="6D5EA274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 xml:space="preserve">午 </w:t>
            </w:r>
            <w:r w:rsidRPr="005479D3">
              <w:rPr>
                <w:rFonts w:ascii="宋体" w:eastAsia="宋体" w:hAnsi="宋体" w:cs="Times New Roman"/>
              </w:rPr>
              <w:t xml:space="preserve"> </w:t>
            </w:r>
            <w:r w:rsidRPr="005479D3">
              <w:rPr>
                <w:rFonts w:ascii="宋体" w:eastAsia="宋体" w:hAnsi="宋体" w:cs="Times New Roman" w:hint="eastAsia"/>
              </w:rPr>
              <w:t>餐</w:t>
            </w:r>
          </w:p>
        </w:tc>
      </w:tr>
      <w:tr w:rsidR="005479D3" w:rsidRPr="005479D3" w14:paraId="06EAE4AE" w14:textId="77777777" w:rsidTr="00970538">
        <w:tc>
          <w:tcPr>
            <w:tcW w:w="1276" w:type="dxa"/>
            <w:vMerge w:val="restart"/>
            <w:vAlign w:val="center"/>
          </w:tcPr>
          <w:p w14:paraId="11CD96C5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10</w:t>
            </w:r>
            <w:r w:rsidRPr="005479D3">
              <w:rPr>
                <w:rFonts w:ascii="宋体" w:eastAsia="宋体" w:hAnsi="宋体" w:cs="Times New Roman" w:hint="eastAsia"/>
              </w:rPr>
              <w:t>月</w:t>
            </w:r>
            <w:r w:rsidRPr="005479D3">
              <w:rPr>
                <w:rFonts w:ascii="宋体" w:eastAsia="宋体" w:hAnsi="宋体" w:cs="Times New Roman"/>
              </w:rPr>
              <w:t>29</w:t>
            </w:r>
            <w:r w:rsidRPr="005479D3">
              <w:rPr>
                <w:rFonts w:ascii="宋体" w:eastAsia="宋体" w:hAnsi="宋体" w:cs="Times New Roman" w:hint="eastAsia"/>
              </w:rPr>
              <w:t>日下午</w:t>
            </w:r>
          </w:p>
        </w:tc>
        <w:tc>
          <w:tcPr>
            <w:tcW w:w="1838" w:type="dxa"/>
            <w:vAlign w:val="center"/>
          </w:tcPr>
          <w:p w14:paraId="171DD17F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3</w:t>
            </w:r>
            <w:r w:rsidRPr="005479D3">
              <w:rPr>
                <w:rFonts w:ascii="宋体" w:eastAsia="宋体" w:hAnsi="宋体" w:cs="Times New Roman" w:hint="eastAsia"/>
              </w:rPr>
              <w:t>：3</w:t>
            </w:r>
            <w:r w:rsidRPr="005479D3">
              <w:rPr>
                <w:rFonts w:ascii="宋体" w:eastAsia="宋体" w:hAnsi="宋体" w:cs="Times New Roman"/>
              </w:rPr>
              <w:t>0-15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30</w:t>
            </w:r>
          </w:p>
        </w:tc>
        <w:tc>
          <w:tcPr>
            <w:tcW w:w="3549" w:type="dxa"/>
            <w:vAlign w:val="center"/>
          </w:tcPr>
          <w:p w14:paraId="6DFAA503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实验室安全管理论坛</w:t>
            </w:r>
          </w:p>
          <w:p w14:paraId="439966EA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参与代表互动自由交流</w:t>
            </w:r>
          </w:p>
        </w:tc>
        <w:tc>
          <w:tcPr>
            <w:tcW w:w="2409" w:type="dxa"/>
            <w:vAlign w:val="center"/>
          </w:tcPr>
          <w:p w14:paraId="6F0DFE8A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会务组</w:t>
            </w:r>
          </w:p>
        </w:tc>
      </w:tr>
      <w:tr w:rsidR="005479D3" w:rsidRPr="005479D3" w14:paraId="071533B3" w14:textId="77777777" w:rsidTr="00970538">
        <w:tc>
          <w:tcPr>
            <w:tcW w:w="1276" w:type="dxa"/>
            <w:vMerge/>
          </w:tcPr>
          <w:p w14:paraId="7C539417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838" w:type="dxa"/>
            <w:vAlign w:val="center"/>
          </w:tcPr>
          <w:p w14:paraId="2D652EFE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1</w:t>
            </w:r>
            <w:r w:rsidRPr="005479D3">
              <w:rPr>
                <w:rFonts w:ascii="宋体" w:eastAsia="宋体" w:hAnsi="宋体" w:cs="Times New Roman"/>
              </w:rPr>
              <w:t>5</w:t>
            </w:r>
            <w:r w:rsidRPr="005479D3">
              <w:rPr>
                <w:rFonts w:ascii="宋体" w:eastAsia="宋体" w:hAnsi="宋体" w:cs="Times New Roman" w:hint="eastAsia"/>
              </w:rPr>
              <w:t>：</w:t>
            </w:r>
            <w:r w:rsidRPr="005479D3">
              <w:rPr>
                <w:rFonts w:ascii="宋体" w:eastAsia="宋体" w:hAnsi="宋体" w:cs="Times New Roman"/>
              </w:rPr>
              <w:t>40-16</w:t>
            </w:r>
            <w:r w:rsidRPr="005479D3">
              <w:rPr>
                <w:rFonts w:ascii="宋体" w:eastAsia="宋体" w:hAnsi="宋体" w:cs="Times New Roman" w:hint="eastAsia"/>
              </w:rPr>
              <w:t>：3</w:t>
            </w:r>
            <w:r w:rsidRPr="005479D3">
              <w:rPr>
                <w:rFonts w:ascii="宋体" w:eastAsia="宋体" w:hAnsi="宋体" w:cs="Times New Roman"/>
              </w:rPr>
              <w:t>0</w:t>
            </w:r>
          </w:p>
        </w:tc>
        <w:tc>
          <w:tcPr>
            <w:tcW w:w="3549" w:type="dxa"/>
            <w:vAlign w:val="center"/>
          </w:tcPr>
          <w:p w14:paraId="1DC88AD6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总结、培训结业证颁发</w:t>
            </w:r>
          </w:p>
        </w:tc>
        <w:tc>
          <w:tcPr>
            <w:tcW w:w="2409" w:type="dxa"/>
            <w:vAlign w:val="center"/>
          </w:tcPr>
          <w:p w14:paraId="3182EEF0" w14:textId="77777777" w:rsidR="005479D3" w:rsidRPr="005479D3" w:rsidRDefault="005479D3" w:rsidP="005479D3">
            <w:pPr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会务组</w:t>
            </w:r>
          </w:p>
        </w:tc>
      </w:tr>
      <w:tr w:rsidR="005479D3" w:rsidRPr="005479D3" w14:paraId="193BC495" w14:textId="77777777" w:rsidTr="00970538">
        <w:tc>
          <w:tcPr>
            <w:tcW w:w="9072" w:type="dxa"/>
            <w:gridSpan w:val="4"/>
            <w:vAlign w:val="center"/>
          </w:tcPr>
          <w:p w14:paraId="536D0A94" w14:textId="77777777" w:rsidR="005479D3" w:rsidRPr="005479D3" w:rsidRDefault="005479D3" w:rsidP="005479D3">
            <w:pPr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晚 餐</w:t>
            </w:r>
          </w:p>
        </w:tc>
      </w:tr>
      <w:tr w:rsidR="005479D3" w:rsidRPr="005479D3" w14:paraId="22EA6CA0" w14:textId="77777777" w:rsidTr="00970538">
        <w:tc>
          <w:tcPr>
            <w:tcW w:w="1276" w:type="dxa"/>
          </w:tcPr>
          <w:p w14:paraId="24F1426D" w14:textId="77777777" w:rsidR="005479D3" w:rsidRPr="005479D3" w:rsidRDefault="005479D3" w:rsidP="005479D3">
            <w:pPr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/>
              </w:rPr>
              <w:t>10</w:t>
            </w:r>
            <w:r w:rsidRPr="005479D3">
              <w:rPr>
                <w:rFonts w:ascii="宋体" w:eastAsia="宋体" w:hAnsi="宋体" w:cs="Times New Roman" w:hint="eastAsia"/>
              </w:rPr>
              <w:t>月</w:t>
            </w:r>
            <w:r w:rsidRPr="005479D3">
              <w:rPr>
                <w:rFonts w:ascii="宋体" w:eastAsia="宋体" w:hAnsi="宋体" w:cs="Times New Roman"/>
              </w:rPr>
              <w:t>30</w:t>
            </w:r>
            <w:r w:rsidRPr="005479D3">
              <w:rPr>
                <w:rFonts w:ascii="宋体" w:eastAsia="宋体" w:hAnsi="宋体" w:cs="Times New Roman" w:hint="eastAsia"/>
              </w:rPr>
              <w:t>日</w:t>
            </w:r>
          </w:p>
        </w:tc>
        <w:tc>
          <w:tcPr>
            <w:tcW w:w="7796" w:type="dxa"/>
            <w:gridSpan w:val="3"/>
            <w:vAlign w:val="center"/>
          </w:tcPr>
          <w:p w14:paraId="568E0F36" w14:textId="77777777" w:rsidR="005479D3" w:rsidRPr="005479D3" w:rsidRDefault="005479D3" w:rsidP="005479D3">
            <w:pPr>
              <w:ind w:firstLineChars="100" w:firstLine="210"/>
              <w:jc w:val="center"/>
              <w:rPr>
                <w:rFonts w:ascii="宋体" w:eastAsia="宋体" w:hAnsi="宋体" w:cs="Times New Roman"/>
              </w:rPr>
            </w:pPr>
            <w:r w:rsidRPr="005479D3">
              <w:rPr>
                <w:rFonts w:ascii="宋体" w:eastAsia="宋体" w:hAnsi="宋体" w:cs="Times New Roman" w:hint="eastAsia"/>
              </w:rPr>
              <w:t>代表离会</w:t>
            </w:r>
          </w:p>
        </w:tc>
      </w:tr>
    </w:tbl>
    <w:p w14:paraId="16560015" w14:textId="77777777" w:rsidR="005479D3" w:rsidRPr="005479D3" w:rsidRDefault="005479D3" w:rsidP="005479D3">
      <w:pPr>
        <w:jc w:val="left"/>
        <w:rPr>
          <w:rFonts w:ascii="宋体" w:eastAsia="宋体" w:hAnsi="宋体" w:cs="Times New Roman"/>
        </w:rPr>
      </w:pPr>
    </w:p>
    <w:p w14:paraId="6158B70D" w14:textId="7CA376D2" w:rsidR="00A76050" w:rsidRDefault="00A76050" w:rsidP="005479D3">
      <w:pPr>
        <w:widowControl/>
        <w:jc w:val="left"/>
      </w:pPr>
    </w:p>
    <w:sectPr w:rsidR="00A760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9D3"/>
    <w:rsid w:val="005479D3"/>
    <w:rsid w:val="008F7112"/>
    <w:rsid w:val="00A7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F8E54"/>
  <w15:chartTrackingRefBased/>
  <w15:docId w15:val="{3450A292-A29C-4F9C-AB98-8E7EFBC5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547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47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2023-10-16T05:57:00Z</dcterms:created>
  <dcterms:modified xsi:type="dcterms:W3CDTF">2023-10-16T05:57:00Z</dcterms:modified>
</cp:coreProperties>
</file>